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2C95" w14:textId="77777777" w:rsidR="004F17FF" w:rsidRDefault="004F17FF" w:rsidP="004F17FF">
      <w:pPr>
        <w:jc w:val="center"/>
        <w:rPr>
          <w:b/>
          <w:sz w:val="24"/>
        </w:rPr>
      </w:pPr>
      <w:r>
        <w:rPr>
          <w:b/>
          <w:sz w:val="24"/>
        </w:rPr>
        <w:t>Engaging UN Volunteers with disabilities</w:t>
      </w:r>
    </w:p>
    <w:p w14:paraId="184020FB" w14:textId="1765415C" w:rsidR="004F17FF" w:rsidRDefault="005913B7" w:rsidP="004F17FF">
      <w:pPr>
        <w:jc w:val="center"/>
        <w:rPr>
          <w:b/>
          <w:sz w:val="24"/>
        </w:rPr>
      </w:pPr>
      <w:r>
        <w:rPr>
          <w:b/>
          <w:sz w:val="24"/>
        </w:rPr>
        <w:t>Organizational readiness and a</w:t>
      </w:r>
      <w:r w:rsidR="004F17FF">
        <w:rPr>
          <w:b/>
          <w:sz w:val="24"/>
        </w:rPr>
        <w:t>ccessibility checklist for host offices</w:t>
      </w:r>
    </w:p>
    <w:p w14:paraId="6F3DF048" w14:textId="395BDD1D" w:rsidR="004F17FF" w:rsidRPr="00E4675F" w:rsidRDefault="004F17FF" w:rsidP="004F17FF">
      <w:pPr>
        <w:jc w:val="both"/>
        <w:rPr>
          <w:rFonts w:eastAsia="Times New Roman" w:cs="Arial"/>
          <w:kern w:val="28"/>
          <w:lang w:eastAsia="en-GB"/>
          <w14:cntxtAlts/>
        </w:rPr>
      </w:pPr>
      <w:r w:rsidRPr="00E4675F">
        <w:rPr>
          <w:rFonts w:eastAsia="Times New Roman" w:cs="Arial"/>
          <w:kern w:val="28"/>
          <w:lang w:eastAsia="en-GB"/>
          <w14:cntxtAlts/>
        </w:rPr>
        <w:t>UNV seeks to</w:t>
      </w:r>
      <w:r w:rsidR="005D7CA8" w:rsidRPr="00E4675F">
        <w:rPr>
          <w:rFonts w:eastAsia="Times New Roman" w:cs="Arial"/>
          <w:kern w:val="28"/>
          <w:lang w:eastAsia="en-GB"/>
          <w14:cntxtAlts/>
        </w:rPr>
        <w:t xml:space="preserve"> 1) </w:t>
      </w:r>
      <w:r w:rsidR="005D7CA8" w:rsidRPr="00E4675F">
        <w:rPr>
          <w:rFonts w:eastAsiaTheme="minorEastAsia" w:cstheme="minorHAnsi"/>
          <w:b/>
          <w:bCs/>
          <w:kern w:val="24"/>
        </w:rPr>
        <w:t>provide opportunities for persons with disabilities to serve as UN Volunteers</w:t>
      </w:r>
      <w:r w:rsidR="005D7CA8" w:rsidRPr="00E4675F">
        <w:rPr>
          <w:rFonts w:eastAsia="Times New Roman" w:cs="Arial"/>
          <w:kern w:val="28"/>
          <w:lang w:eastAsia="en-GB"/>
          <w14:cntxtAlts/>
        </w:rPr>
        <w:t xml:space="preserve"> </w:t>
      </w:r>
      <w:r w:rsidR="005D7CA8" w:rsidRPr="00E4675F">
        <w:rPr>
          <w:rFonts w:eastAsiaTheme="minorEastAsia" w:cstheme="minorHAnsi"/>
          <w:b/>
          <w:bCs/>
          <w:kern w:val="24"/>
        </w:rPr>
        <w:t xml:space="preserve">2) enable UN partners to expand diversity and inclusion of persons with disabilities in their workforce worldwide </w:t>
      </w:r>
      <w:r w:rsidR="005D7CA8" w:rsidRPr="00E4675F">
        <w:rPr>
          <w:rFonts w:eastAsia="Times New Roman" w:cs="Arial"/>
          <w:kern w:val="28"/>
          <w:lang w:eastAsia="en-GB"/>
          <w14:cntxtAlts/>
        </w:rPr>
        <w:t>3</w:t>
      </w:r>
      <w:r w:rsidR="005D7CA8" w:rsidRPr="00E4675F">
        <w:rPr>
          <w:rFonts w:eastAsia="Times New Roman" w:cs="Arial"/>
          <w:b/>
          <w:bCs/>
          <w:kern w:val="28"/>
          <w:lang w:eastAsia="en-GB"/>
          <w14:cntxtAlts/>
        </w:rPr>
        <w:t xml:space="preserve">) </w:t>
      </w:r>
      <w:r w:rsidRPr="00E4675F">
        <w:rPr>
          <w:b/>
          <w:bCs/>
          <w:lang w:val="en-GB"/>
        </w:rPr>
        <w:t>build a talent pipeline of qualified professionals with disabilities who can contribute to the attainment of the Sustainable Development Goals (SDGs) at national and global levels</w:t>
      </w:r>
      <w:r w:rsidR="00E4675F" w:rsidRPr="00E4675F">
        <w:rPr>
          <w:b/>
          <w:bCs/>
          <w:lang w:val="en-GB"/>
        </w:rPr>
        <w:t>, with focus on national capacity</w:t>
      </w:r>
      <w:r w:rsidRPr="00E4675F">
        <w:rPr>
          <w:b/>
          <w:bCs/>
          <w:lang w:val="en-GB"/>
        </w:rPr>
        <w:t>.</w:t>
      </w:r>
    </w:p>
    <w:p w14:paraId="21AD72F5" w14:textId="77777777" w:rsidR="00AA39E8" w:rsidRDefault="00E4675F" w:rsidP="00AA39E8">
      <w:pPr>
        <w:spacing w:line="240" w:lineRule="auto"/>
        <w:jc w:val="both"/>
        <w:rPr>
          <w:rFonts w:cs="Arial"/>
        </w:rPr>
      </w:pPr>
      <w:r>
        <w:rPr>
          <w:rFonts w:cs="Arial"/>
        </w:rPr>
        <w:t>This</w:t>
      </w:r>
      <w:r w:rsidR="004F17FF">
        <w:rPr>
          <w:rFonts w:cs="Arial"/>
        </w:rPr>
        <w:t xml:space="preserve"> checklist</w:t>
      </w:r>
      <w:r>
        <w:rPr>
          <w:rFonts w:cs="Arial"/>
        </w:rPr>
        <w:t xml:space="preserve"> supports</w:t>
      </w:r>
      <w:r w:rsidR="004F17FF">
        <w:rPr>
          <w:rFonts w:cs="Arial"/>
        </w:rPr>
        <w:t xml:space="preserve"> an initial </w:t>
      </w:r>
      <w:r>
        <w:rPr>
          <w:rFonts w:cs="Arial"/>
        </w:rPr>
        <w:t xml:space="preserve">self- </w:t>
      </w:r>
      <w:r w:rsidR="004F17FF">
        <w:rPr>
          <w:rFonts w:cs="Arial"/>
        </w:rPr>
        <w:t xml:space="preserve">assessment of </w:t>
      </w:r>
      <w:r w:rsidR="004F17FF" w:rsidRPr="00E4675F">
        <w:rPr>
          <w:rFonts w:cs="Arial"/>
          <w:b/>
          <w:bCs/>
        </w:rPr>
        <w:t>the level of accessibility</w:t>
      </w:r>
      <w:r w:rsidR="004F17FF">
        <w:rPr>
          <w:rFonts w:cs="Arial"/>
        </w:rPr>
        <w:t xml:space="preserve"> o</w:t>
      </w:r>
      <w:r>
        <w:rPr>
          <w:rFonts w:cs="Arial"/>
        </w:rPr>
        <w:t>f</w:t>
      </w:r>
      <w:r w:rsidR="004F17FF">
        <w:rPr>
          <w:rFonts w:cs="Arial"/>
        </w:rPr>
        <w:t xml:space="preserve"> host offices</w:t>
      </w:r>
      <w:r>
        <w:rPr>
          <w:rFonts w:cs="Arial"/>
        </w:rPr>
        <w:t xml:space="preserve"> and </w:t>
      </w:r>
      <w:r w:rsidRPr="00E4675F">
        <w:rPr>
          <w:rFonts w:cs="Arial"/>
          <w:b/>
          <w:bCs/>
        </w:rPr>
        <w:t>readiness to host a UN Volunteer with disabilities</w:t>
      </w:r>
      <w:r>
        <w:rPr>
          <w:rFonts w:cs="Arial"/>
        </w:rPr>
        <w:t xml:space="preserve"> (provision of reasonable accommodation, inclusive selection process, inclusive office/ team environment).</w:t>
      </w:r>
      <w:r w:rsidR="004F17FF">
        <w:rPr>
          <w:rFonts w:cs="Arial"/>
        </w:rPr>
        <w:t xml:space="preserve"> </w:t>
      </w:r>
      <w:r>
        <w:rPr>
          <w:rFonts w:cs="Arial"/>
        </w:rPr>
        <w:t xml:space="preserve">This </w:t>
      </w:r>
      <w:r w:rsidR="004F17FF">
        <w:rPr>
          <w:rFonts w:cs="Arial"/>
          <w:b/>
          <w:bCs/>
        </w:rPr>
        <w:t xml:space="preserve">to confirm that the selected candidate will face no barriers to </w:t>
      </w:r>
      <w:r w:rsidR="004F17FF">
        <w:rPr>
          <w:b/>
          <w:bCs/>
        </w:rPr>
        <w:t>productively perform the functions assigned.</w:t>
      </w:r>
      <w:r w:rsidR="004F17FF">
        <w:t xml:space="preserve"> </w:t>
      </w:r>
      <w:r w:rsidR="004F17FF">
        <w:rPr>
          <w:rFonts w:cs="Arial"/>
          <w:b/>
          <w:bCs/>
        </w:rPr>
        <w:t xml:space="preserve">An ‘accessible’ and ‘barrier-free’ office and work environment will enable candidates </w:t>
      </w:r>
      <w:r w:rsidR="004F17FF">
        <w:rPr>
          <w:b/>
          <w:bCs/>
        </w:rPr>
        <w:t>to fully participate in the workplace and</w:t>
      </w:r>
      <w:r w:rsidR="004F17FF">
        <w:rPr>
          <w:rFonts w:cs="Arial"/>
          <w:b/>
          <w:bCs/>
        </w:rPr>
        <w:t xml:space="preserve"> carry out their functions.</w:t>
      </w:r>
      <w:r w:rsidR="004F17FF">
        <w:rPr>
          <w:rFonts w:cs="Arial"/>
        </w:rPr>
        <w:t xml:space="preserve">  </w:t>
      </w:r>
      <w:r w:rsidR="00AA39E8">
        <w:rPr>
          <w:rFonts w:cs="Arial"/>
        </w:rPr>
        <w:t xml:space="preserve">The assessment done through this checklist will also enable UNV to understand readiness of Host Entity to host UN Volunteers with disabilities.  </w:t>
      </w:r>
    </w:p>
    <w:p w14:paraId="1BDA3530" w14:textId="161FE4BE" w:rsidR="004F17FF" w:rsidRDefault="004F17FF" w:rsidP="004F17FF">
      <w:pPr>
        <w:spacing w:line="240" w:lineRule="auto"/>
        <w:jc w:val="both"/>
        <w:rPr>
          <w:rFonts w:cs="Arial"/>
        </w:rPr>
      </w:pPr>
    </w:p>
    <w:p w14:paraId="0A47406E" w14:textId="0E21514E" w:rsidR="00E4675F" w:rsidRPr="00E4675F" w:rsidRDefault="00E4675F" w:rsidP="00E4675F">
      <w:pPr>
        <w:spacing w:after="0" w:line="240" w:lineRule="auto"/>
        <w:jc w:val="both"/>
        <w:rPr>
          <w:rFonts w:ascii="Segoe UI" w:eastAsia="Times New Roman" w:hAnsi="Segoe UI" w:cs="Segoe UI"/>
          <w:color w:val="0070C0"/>
          <w:sz w:val="21"/>
          <w:szCs w:val="21"/>
        </w:rPr>
      </w:pPr>
      <w:r w:rsidRPr="00E4675F">
        <w:rPr>
          <w:rFonts w:eastAsia="Times New Roman" w:cstheme="minorHAnsi"/>
          <w:b/>
          <w:bCs/>
        </w:rPr>
        <w:t>Accessibility is defined</w:t>
      </w:r>
      <w:r w:rsidRPr="00E4675F">
        <w:rPr>
          <w:rFonts w:ascii="Segoe UI" w:eastAsia="Times New Roman" w:hAnsi="Segoe UI" w:cs="Segoe UI"/>
        </w:rPr>
        <w:t xml:space="preserve"> as the</w:t>
      </w:r>
      <w:r w:rsidRPr="00E4675F">
        <w:rPr>
          <w:rFonts w:ascii="Segoe UI" w:eastAsia="Times New Roman" w:hAnsi="Segoe UI" w:cs="Segoe UI"/>
          <w:sz w:val="21"/>
          <w:szCs w:val="21"/>
        </w:rPr>
        <w:t xml:space="preserve"> </w:t>
      </w:r>
      <w:r w:rsidRPr="00E4675F">
        <w:rPr>
          <w:rFonts w:ascii="Segoe UI" w:eastAsia="Times New Roman" w:hAnsi="Segoe UI" w:cs="Segoe UI"/>
          <w:color w:val="0070C0"/>
          <w:sz w:val="23"/>
          <w:szCs w:val="23"/>
        </w:rPr>
        <w:t>“</w:t>
      </w:r>
      <w:r w:rsidRPr="00E4675F">
        <w:rPr>
          <w:rFonts w:ascii="Segoe UI" w:eastAsia="Times New Roman" w:hAnsi="Segoe UI" w:cs="Segoe UI"/>
          <w:i/>
          <w:iCs/>
          <w:color w:val="0070C0"/>
          <w:sz w:val="23"/>
          <w:szCs w:val="23"/>
        </w:rPr>
        <w:t>identification and elimination of obstacles and barriers to facilitating access, on an equal basis with others, to the physical environment, to transportation, to information and communications, including information and communications technologies and systems, and to other facilities”.</w:t>
      </w:r>
      <w:r w:rsidRPr="00E3161F">
        <w:rPr>
          <w:rFonts w:ascii="Segoe UI" w:eastAsia="Times New Roman" w:hAnsi="Segoe UI" w:cs="Segoe UI"/>
          <w:i/>
          <w:iCs/>
          <w:color w:val="0070C0"/>
          <w:sz w:val="23"/>
          <w:szCs w:val="23"/>
        </w:rPr>
        <w:t>(Article 9, UN CRPD)</w:t>
      </w:r>
    </w:p>
    <w:p w14:paraId="321428B6" w14:textId="77777777" w:rsidR="00E4675F" w:rsidRDefault="00E4675F" w:rsidP="004F17FF">
      <w:pPr>
        <w:spacing w:line="240" w:lineRule="auto"/>
        <w:jc w:val="both"/>
        <w:rPr>
          <w:rFonts w:cs="Arial"/>
        </w:rPr>
      </w:pPr>
    </w:p>
    <w:p w14:paraId="1D3745C3" w14:textId="17663A6C" w:rsidR="004F17FF" w:rsidRDefault="004F17FF" w:rsidP="004F17FF">
      <w:pPr>
        <w:spacing w:line="240" w:lineRule="auto"/>
        <w:jc w:val="both"/>
        <w:rPr>
          <w:rFonts w:ascii="Segoe UI" w:hAnsi="Segoe UI" w:cs="Segoe UI"/>
          <w:color w:val="C45911" w:themeColor="accent2" w:themeShade="BF"/>
        </w:rPr>
      </w:pPr>
      <w:r>
        <w:rPr>
          <w:rFonts w:cs="Arial"/>
        </w:rPr>
        <w:t xml:space="preserve">Reasonable accommodation may differ depending on the disability </w:t>
      </w:r>
      <w:r>
        <w:t xml:space="preserve">and individual requirements.  </w:t>
      </w:r>
      <w:r>
        <w:rPr>
          <w:b/>
          <w:bCs/>
        </w:rPr>
        <w:t>Reasonable accommodation means</w:t>
      </w:r>
      <w:r>
        <w:t xml:space="preserve"> </w:t>
      </w:r>
      <w:r w:rsidR="00E4675F" w:rsidRPr="00E3161F">
        <w:rPr>
          <w:rFonts w:ascii="Segoe UI" w:hAnsi="Segoe UI" w:cs="Segoe UI"/>
          <w:i/>
          <w:iCs/>
          <w:color w:val="0070C0"/>
        </w:rPr>
        <w:t>“</w:t>
      </w:r>
      <w:r w:rsidRPr="00E3161F">
        <w:rPr>
          <w:rFonts w:ascii="Segoe UI" w:hAnsi="Segoe UI" w:cs="Segoe UI"/>
          <w:i/>
          <w:iCs/>
          <w:color w:val="0070C0"/>
        </w:rPr>
        <w:t xml:space="preserve">necessary and appropriate modification and adjustments not imposing a disproportionate or undue burden, where needed in a particular case, to ensure to persons with disabilities the enjoyment or exercise on an equal basis with others of all human rights and fundamental freedoms </w:t>
      </w:r>
      <w:r w:rsidR="00E4675F" w:rsidRPr="00E3161F">
        <w:rPr>
          <w:rFonts w:ascii="Segoe UI" w:hAnsi="Segoe UI" w:cs="Segoe UI"/>
          <w:i/>
          <w:iCs/>
          <w:color w:val="0070C0"/>
        </w:rPr>
        <w:t>“</w:t>
      </w:r>
      <w:r w:rsidRPr="00E3161F">
        <w:rPr>
          <w:rFonts w:ascii="Segoe UI" w:hAnsi="Segoe UI" w:cs="Segoe UI"/>
          <w:i/>
          <w:iCs/>
          <w:color w:val="0070C0"/>
        </w:rPr>
        <w:t>(Article 2, UN CRPD).</w:t>
      </w:r>
      <w:r w:rsidRPr="00E3161F">
        <w:rPr>
          <w:rFonts w:ascii="Segoe UI" w:hAnsi="Segoe UI" w:cs="Segoe UI"/>
          <w:color w:val="0070C0"/>
        </w:rPr>
        <w:t xml:space="preserve">  </w:t>
      </w:r>
    </w:p>
    <w:p w14:paraId="0EC6490A" w14:textId="64D887FA" w:rsidR="001A6CE9" w:rsidRPr="001A6CE9" w:rsidRDefault="00861A65" w:rsidP="00861A65">
      <w:pPr>
        <w:spacing w:before="240"/>
      </w:pPr>
      <w:r>
        <w:rPr>
          <w:rFonts w:cs="Arial"/>
        </w:rPr>
        <w:t xml:space="preserve">Upon selection </w:t>
      </w:r>
      <w:r w:rsidR="001A6CE9">
        <w:rPr>
          <w:rFonts w:cs="Arial"/>
        </w:rPr>
        <w:t xml:space="preserve">the candidate’s needs will be assessed </w:t>
      </w:r>
      <w:r w:rsidR="001A6CE9">
        <w:t>on a case-by-case basis given the situation of the individual and host office.</w:t>
      </w:r>
      <w:r>
        <w:rPr>
          <w:rFonts w:cs="Arial"/>
        </w:rPr>
        <w:t xml:space="preserve"> the Host Office undertakes candidates’ reasonable accommodation and accessibility needs assessment, in close consultation with the candidate. The Host Office is in charge to fund and put necessary </w:t>
      </w:r>
      <w:r>
        <w:t xml:space="preserve">measures that may be required. </w:t>
      </w:r>
      <w:r w:rsidR="001A6CE9">
        <w:t>T</w:t>
      </w:r>
      <w:r w:rsidR="001A6CE9" w:rsidRPr="001A6CE9">
        <w:rPr>
          <w:b/>
          <w:bCs/>
        </w:rPr>
        <w:t>he Host Office shall budget at least US$ 5.000 for reasonable accommodation</w:t>
      </w:r>
      <w:r w:rsidR="002C45B5">
        <w:rPr>
          <w:b/>
          <w:bCs/>
        </w:rPr>
        <w:t xml:space="preserve"> needs</w:t>
      </w:r>
      <w:r w:rsidR="001A6CE9" w:rsidRPr="001A6CE9">
        <w:rPr>
          <w:b/>
          <w:bCs/>
        </w:rPr>
        <w:t>.</w:t>
      </w:r>
      <w:r w:rsidR="002C45B5">
        <w:rPr>
          <w:b/>
          <w:bCs/>
        </w:rPr>
        <w:t xml:space="preserve"> </w:t>
      </w:r>
      <w:r w:rsidR="001A6CE9">
        <w:t xml:space="preserve"> </w:t>
      </w:r>
    </w:p>
    <w:p w14:paraId="7431F72D" w14:textId="3FE09707" w:rsidR="006704D9" w:rsidRDefault="006704D9" w:rsidP="004F17FF">
      <w:pPr>
        <w:spacing w:line="240" w:lineRule="auto"/>
      </w:pPr>
      <w:r>
        <w:t xml:space="preserve">Do you have </w:t>
      </w:r>
      <w:r w:rsidR="00657482">
        <w:t xml:space="preserve">a relevant </w:t>
      </w:r>
      <w:r w:rsidRPr="00C55606">
        <w:rPr>
          <w:b/>
          <w:bCs/>
        </w:rPr>
        <w:t>p</w:t>
      </w:r>
      <w:r w:rsidR="00220581" w:rsidRPr="00C55606">
        <w:rPr>
          <w:b/>
          <w:bCs/>
        </w:rPr>
        <w:t>olicy</w:t>
      </w:r>
      <w:r w:rsidR="00AB537A" w:rsidRPr="00C55606">
        <w:rPr>
          <w:b/>
          <w:bCs/>
        </w:rPr>
        <w:t xml:space="preserve"> </w:t>
      </w:r>
      <w:r w:rsidR="00AB537A">
        <w:t xml:space="preserve">or </w:t>
      </w:r>
      <w:r w:rsidR="00AB537A" w:rsidRPr="00657482">
        <w:rPr>
          <w:b/>
          <w:bCs/>
        </w:rPr>
        <w:t>admin guidance</w:t>
      </w:r>
      <w:r>
        <w:t xml:space="preserve"> in place</w:t>
      </w:r>
      <w:r w:rsidR="00762052">
        <w:t xml:space="preserve"> (please provide link</w:t>
      </w:r>
      <w:r>
        <w:t>)</w:t>
      </w:r>
      <w:r w:rsidR="00C47DBE">
        <w:t xml:space="preserve">: </w:t>
      </w:r>
      <w:r w:rsidR="00D62EAD">
        <w:t xml:space="preserve">Yes/ </w:t>
      </w:r>
      <w:proofErr w:type="gramStart"/>
      <w:r w:rsidR="00D62EAD">
        <w:t>No</w:t>
      </w:r>
      <w:proofErr w:type="gramEnd"/>
      <w:r w:rsidR="00D62EAD">
        <w:t xml:space="preserve"> </w:t>
      </w:r>
    </w:p>
    <w:p w14:paraId="7F63921F" w14:textId="01365CD8" w:rsidR="00D62EAD" w:rsidRDefault="00D62EAD" w:rsidP="004F17FF">
      <w:pPr>
        <w:spacing w:line="240" w:lineRule="auto"/>
      </w:pPr>
      <w:r>
        <w:t xml:space="preserve">Do you have </w:t>
      </w:r>
      <w:r w:rsidR="00657482">
        <w:t xml:space="preserve">a </w:t>
      </w:r>
      <w:r w:rsidR="003A1E84" w:rsidRPr="005913B7">
        <w:rPr>
          <w:b/>
          <w:bCs/>
        </w:rPr>
        <w:t xml:space="preserve">reasonable </w:t>
      </w:r>
      <w:r w:rsidR="00C55606" w:rsidRPr="005913B7">
        <w:rPr>
          <w:b/>
          <w:bCs/>
        </w:rPr>
        <w:t xml:space="preserve">accommodation </w:t>
      </w:r>
      <w:r w:rsidR="003A1E84" w:rsidRPr="005913B7">
        <w:rPr>
          <w:b/>
          <w:bCs/>
        </w:rPr>
        <w:t>fund</w:t>
      </w:r>
      <w:r w:rsidR="003A1E84">
        <w:t xml:space="preserve"> or </w:t>
      </w:r>
      <w:r w:rsidR="005719FD">
        <w:t xml:space="preserve">dedicated </w:t>
      </w:r>
      <w:r w:rsidR="00AB537A">
        <w:t>fund</w:t>
      </w:r>
      <w:r w:rsidR="005719FD">
        <w:t>s</w:t>
      </w:r>
      <w:r w:rsidR="00C47DBE">
        <w:t xml:space="preserve">: </w:t>
      </w:r>
      <w:r w:rsidR="00AF5CCA">
        <w:t xml:space="preserve"> Yes/</w:t>
      </w:r>
      <w:proofErr w:type="gramStart"/>
      <w:r w:rsidR="00AF5CCA">
        <w:t>No</w:t>
      </w:r>
      <w:proofErr w:type="gramEnd"/>
      <w:r w:rsidR="00AF5CCA">
        <w:t xml:space="preserve"> </w:t>
      </w:r>
    </w:p>
    <w:p w14:paraId="23ED6E3D" w14:textId="085196C3" w:rsidR="00AF5CCA" w:rsidRDefault="00D62EAD" w:rsidP="004F17FF">
      <w:pPr>
        <w:spacing w:line="240" w:lineRule="auto"/>
      </w:pPr>
      <w:r>
        <w:t xml:space="preserve">Do you have </w:t>
      </w:r>
      <w:r w:rsidRPr="005913B7">
        <w:rPr>
          <w:b/>
          <w:bCs/>
        </w:rPr>
        <w:t>c</w:t>
      </w:r>
      <w:r w:rsidR="00303562" w:rsidRPr="005913B7">
        <w:rPr>
          <w:b/>
          <w:bCs/>
        </w:rPr>
        <w:t>apacity</w:t>
      </w:r>
      <w:r w:rsidR="00AF5CCA" w:rsidRPr="005913B7">
        <w:rPr>
          <w:b/>
          <w:bCs/>
        </w:rPr>
        <w:t xml:space="preserve"> or focal points</w:t>
      </w:r>
      <w:r w:rsidR="005719FD">
        <w:rPr>
          <w:b/>
          <w:bCs/>
        </w:rPr>
        <w:t xml:space="preserve"> </w:t>
      </w:r>
      <w:r w:rsidR="00AF5CCA">
        <w:t xml:space="preserve">to provide support </w:t>
      </w:r>
      <w:r w:rsidR="005913B7">
        <w:t>to UN Volunteer</w:t>
      </w:r>
      <w:r w:rsidR="00657482">
        <w:t>s</w:t>
      </w:r>
      <w:r w:rsidR="00C47DBE">
        <w:t xml:space="preserve">: </w:t>
      </w:r>
      <w:r w:rsidR="00AF5CCA">
        <w:t xml:space="preserve">Yes / </w:t>
      </w:r>
      <w:proofErr w:type="gramStart"/>
      <w:r w:rsidR="00AF5CCA">
        <w:t>No</w:t>
      </w:r>
      <w:proofErr w:type="gramEnd"/>
      <w:r w:rsidR="00AF5CCA">
        <w:t xml:space="preserve"> </w:t>
      </w:r>
    </w:p>
    <w:p w14:paraId="6B9ADF21" w14:textId="7989EEB2" w:rsidR="004F17FF" w:rsidRDefault="00AF5CCA" w:rsidP="004F17FF">
      <w:pPr>
        <w:spacing w:line="240" w:lineRule="auto"/>
      </w:pPr>
      <w:r>
        <w:t xml:space="preserve">Do you have a </w:t>
      </w:r>
      <w:r w:rsidRPr="00C361BD">
        <w:rPr>
          <w:b/>
          <w:bCs/>
        </w:rPr>
        <w:t xml:space="preserve">dedicated </w:t>
      </w:r>
      <w:r w:rsidR="005719FD">
        <w:rPr>
          <w:b/>
          <w:bCs/>
        </w:rPr>
        <w:t xml:space="preserve">or relevant </w:t>
      </w:r>
      <w:r w:rsidR="00303562" w:rsidRPr="00C361BD">
        <w:rPr>
          <w:b/>
          <w:bCs/>
        </w:rPr>
        <w:t>training</w:t>
      </w:r>
      <w:r w:rsidR="00303562">
        <w:t xml:space="preserve"> </w:t>
      </w:r>
      <w:r w:rsidR="00AB537A">
        <w:t>for p</w:t>
      </w:r>
      <w:r w:rsidR="00303562">
        <w:t>ersonnel</w:t>
      </w:r>
      <w:r>
        <w:t xml:space="preserve"> </w:t>
      </w:r>
      <w:r w:rsidR="00176B25">
        <w:t>to enable an</w:t>
      </w:r>
      <w:r w:rsidR="00AB537A">
        <w:t xml:space="preserve"> </w:t>
      </w:r>
      <w:r w:rsidR="00AB537A" w:rsidRPr="00C361BD">
        <w:rPr>
          <w:b/>
          <w:bCs/>
        </w:rPr>
        <w:t xml:space="preserve">inclusive </w:t>
      </w:r>
      <w:r w:rsidR="00C361BD">
        <w:rPr>
          <w:b/>
          <w:bCs/>
        </w:rPr>
        <w:t xml:space="preserve">office/ team </w:t>
      </w:r>
      <w:r w:rsidR="00167878">
        <w:rPr>
          <w:b/>
          <w:bCs/>
        </w:rPr>
        <w:t xml:space="preserve">culture and </w:t>
      </w:r>
      <w:r w:rsidR="00AB537A" w:rsidRPr="00C361BD">
        <w:rPr>
          <w:b/>
          <w:bCs/>
        </w:rPr>
        <w:t>environment</w:t>
      </w:r>
      <w:r w:rsidR="00C47DBE">
        <w:rPr>
          <w:b/>
          <w:bCs/>
        </w:rPr>
        <w:t xml:space="preserve">: </w:t>
      </w:r>
      <w:r>
        <w:t xml:space="preserve"> Yes/ </w:t>
      </w:r>
      <w:proofErr w:type="gramStart"/>
      <w:r>
        <w:t>No</w:t>
      </w:r>
      <w:proofErr w:type="gramEnd"/>
      <w:r>
        <w:t xml:space="preserve"> </w:t>
      </w:r>
    </w:p>
    <w:p w14:paraId="2F6EEF7F" w14:textId="25B65168" w:rsidR="004F17FF" w:rsidRDefault="00C55606" w:rsidP="004F17FF">
      <w:pPr>
        <w:spacing w:line="240" w:lineRule="auto"/>
        <w:jc w:val="both"/>
        <w:rPr>
          <w:b/>
        </w:rPr>
      </w:pPr>
      <w:r>
        <w:rPr>
          <w:b/>
        </w:rPr>
        <w:lastRenderedPageBreak/>
        <w:t xml:space="preserve">You many also want to further evaluate your office readiness. </w:t>
      </w:r>
      <w:r w:rsidR="004F17FF">
        <w:rPr>
          <w:b/>
        </w:rPr>
        <w:t>Please, indicate whether accessibility measures as indicated below are already in place, or will shortly be available in your office.  Please mark all that apply:</w:t>
      </w:r>
    </w:p>
    <w:tbl>
      <w:tblPr>
        <w:tblStyle w:val="TableGrid"/>
        <w:tblW w:w="9336" w:type="dxa"/>
        <w:tblLook w:val="04A0" w:firstRow="1" w:lastRow="0" w:firstColumn="1" w:lastColumn="0" w:noHBand="0" w:noVBand="1"/>
      </w:tblPr>
      <w:tblGrid>
        <w:gridCol w:w="447"/>
        <w:gridCol w:w="5938"/>
        <w:gridCol w:w="2951"/>
      </w:tblGrid>
      <w:tr w:rsidR="004F17FF" w14:paraId="49E7E80A"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4DE6B460" w14:textId="77777777" w:rsidR="004F17FF" w:rsidRDefault="004F17FF">
            <w:pPr>
              <w:spacing w:line="240" w:lineRule="auto"/>
              <w:jc w:val="center"/>
              <w:rPr>
                <w:rFonts w:cs="Arial"/>
                <w:b/>
                <w:sz w:val="18"/>
              </w:rPr>
            </w:pPr>
            <w:r>
              <w:rPr>
                <w:rFonts w:cs="Arial"/>
                <w:b/>
                <w:sz w:val="18"/>
              </w:rPr>
              <w:t>1</w:t>
            </w:r>
          </w:p>
        </w:tc>
        <w:tc>
          <w:tcPr>
            <w:tcW w:w="8889" w:type="dxa"/>
            <w:gridSpan w:val="2"/>
            <w:tcBorders>
              <w:top w:val="single" w:sz="4" w:space="0" w:color="auto"/>
              <w:left w:val="single" w:sz="4" w:space="0" w:color="auto"/>
              <w:bottom w:val="single" w:sz="4" w:space="0" w:color="auto"/>
              <w:right w:val="single" w:sz="4" w:space="0" w:color="auto"/>
            </w:tcBorders>
            <w:hideMark/>
          </w:tcPr>
          <w:p w14:paraId="26A2AD87" w14:textId="1481385C" w:rsidR="004F17FF" w:rsidRDefault="004F17FF">
            <w:pPr>
              <w:spacing w:line="240" w:lineRule="auto"/>
              <w:jc w:val="both"/>
              <w:rPr>
                <w:rFonts w:cs="Arial"/>
              </w:rPr>
            </w:pPr>
            <w:r>
              <w:rPr>
                <w:rFonts w:cs="Arial"/>
                <w:b/>
              </w:rPr>
              <w:t>Accessibility for persons with physical disabilities</w:t>
            </w:r>
            <w:r>
              <w:rPr>
                <w:rFonts w:cs="Arial"/>
              </w:rPr>
              <w:t>:</w:t>
            </w:r>
            <w:r w:rsidR="005719FD">
              <w:rPr>
                <w:rFonts w:cs="Arial"/>
              </w:rPr>
              <w:t xml:space="preserve">                                        Yes/ No </w:t>
            </w:r>
          </w:p>
        </w:tc>
      </w:tr>
      <w:tr w:rsidR="004F17FF" w14:paraId="1FA1D36D"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60BD92DC" w14:textId="77777777" w:rsidR="004F17FF" w:rsidRDefault="004F17FF">
            <w:pPr>
              <w:spacing w:line="240" w:lineRule="auto"/>
              <w:jc w:val="center"/>
              <w:rPr>
                <w:rFonts w:cs="Arial"/>
                <w:b/>
                <w:sz w:val="18"/>
              </w:rPr>
            </w:pPr>
            <w:r>
              <w:rPr>
                <w:rFonts w:cs="Arial"/>
                <w:b/>
                <w:sz w:val="18"/>
              </w:rPr>
              <w:t>1.1</w:t>
            </w:r>
          </w:p>
        </w:tc>
        <w:tc>
          <w:tcPr>
            <w:tcW w:w="5938" w:type="dxa"/>
            <w:tcBorders>
              <w:top w:val="single" w:sz="4" w:space="0" w:color="auto"/>
              <w:left w:val="single" w:sz="4" w:space="0" w:color="auto"/>
              <w:bottom w:val="single" w:sz="4" w:space="0" w:color="auto"/>
              <w:right w:val="single" w:sz="4" w:space="0" w:color="auto"/>
            </w:tcBorders>
            <w:hideMark/>
          </w:tcPr>
          <w:p w14:paraId="63B7E9D8" w14:textId="77777777" w:rsidR="004F17FF" w:rsidRDefault="004F17FF">
            <w:pPr>
              <w:spacing w:line="240" w:lineRule="auto"/>
              <w:jc w:val="both"/>
              <w:rPr>
                <w:rFonts w:cs="Arial"/>
              </w:rPr>
            </w:pPr>
            <w:r>
              <w:rPr>
                <w:rFonts w:cs="Arial"/>
              </w:rPr>
              <w:t xml:space="preserve">The main entrance (or an alternative entrance) of the building is wheel-chair accessible (e.g. </w:t>
            </w:r>
            <w:r>
              <w:rPr>
                <w:rFonts w:eastAsia="Times New Roman" w:cs="Helvetica"/>
              </w:rPr>
              <w:t xml:space="preserve">ramps, </w:t>
            </w:r>
            <w:r>
              <w:rPr>
                <w:rFonts w:cs="Arial"/>
              </w:rPr>
              <w:t xml:space="preserve">handrails, </w:t>
            </w:r>
            <w:r>
              <w:rPr>
                <w:rFonts w:eastAsia="Times New Roman" w:cs="Helvetica"/>
              </w:rPr>
              <w:t>elevators, and/or others are available)</w:t>
            </w:r>
          </w:p>
        </w:tc>
        <w:tc>
          <w:tcPr>
            <w:tcW w:w="2951" w:type="dxa"/>
            <w:tcBorders>
              <w:top w:val="single" w:sz="4" w:space="0" w:color="auto"/>
              <w:left w:val="single" w:sz="4" w:space="0" w:color="auto"/>
              <w:bottom w:val="single" w:sz="4" w:space="0" w:color="auto"/>
              <w:right w:val="single" w:sz="4" w:space="0" w:color="auto"/>
            </w:tcBorders>
          </w:tcPr>
          <w:p w14:paraId="21930133" w14:textId="77777777" w:rsidR="004F17FF" w:rsidRDefault="004F17FF">
            <w:pPr>
              <w:spacing w:line="240" w:lineRule="auto"/>
              <w:ind w:left="360"/>
              <w:jc w:val="both"/>
              <w:rPr>
                <w:rFonts w:cs="Arial"/>
              </w:rPr>
            </w:pPr>
          </w:p>
        </w:tc>
      </w:tr>
      <w:tr w:rsidR="004F17FF" w14:paraId="3EE20B54"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1E38C488" w14:textId="77777777" w:rsidR="004F17FF" w:rsidRDefault="004F17FF">
            <w:pPr>
              <w:spacing w:line="240" w:lineRule="auto"/>
              <w:jc w:val="center"/>
              <w:rPr>
                <w:rFonts w:cs="Arial"/>
                <w:b/>
                <w:sz w:val="18"/>
              </w:rPr>
            </w:pPr>
            <w:r>
              <w:rPr>
                <w:rFonts w:cs="Arial"/>
                <w:b/>
                <w:sz w:val="18"/>
              </w:rPr>
              <w:t>1.2</w:t>
            </w:r>
          </w:p>
        </w:tc>
        <w:tc>
          <w:tcPr>
            <w:tcW w:w="5938" w:type="dxa"/>
            <w:tcBorders>
              <w:top w:val="single" w:sz="4" w:space="0" w:color="auto"/>
              <w:left w:val="single" w:sz="4" w:space="0" w:color="auto"/>
              <w:bottom w:val="single" w:sz="4" w:space="0" w:color="auto"/>
              <w:right w:val="single" w:sz="4" w:space="0" w:color="auto"/>
            </w:tcBorders>
            <w:hideMark/>
          </w:tcPr>
          <w:p w14:paraId="02D85746" w14:textId="77777777" w:rsidR="004F17FF" w:rsidRDefault="004F17FF">
            <w:pPr>
              <w:spacing w:line="240" w:lineRule="auto"/>
              <w:jc w:val="both"/>
              <w:rPr>
                <w:rFonts w:cs="Arial"/>
              </w:rPr>
            </w:pPr>
            <w:r>
              <w:rPr>
                <w:rFonts w:cs="Arial"/>
              </w:rPr>
              <w:t>At least one office/</w:t>
            </w:r>
            <w:proofErr w:type="gramStart"/>
            <w:r>
              <w:rPr>
                <w:rFonts w:cs="Arial"/>
              </w:rPr>
              <w:t>work station</w:t>
            </w:r>
            <w:proofErr w:type="gramEnd"/>
            <w:r>
              <w:rPr>
                <w:rFonts w:cs="Arial"/>
              </w:rPr>
              <w:t xml:space="preserve">, one conference room and one bathroom are wheel-chair accessible (please confirm that doors, </w:t>
            </w:r>
            <w:r>
              <w:rPr>
                <w:rFonts w:eastAsia="Times New Roman" w:cs="Helvetica"/>
              </w:rPr>
              <w:t xml:space="preserve">routes and corridors that lead to these spaces are at wide enough for wheelchair use) </w:t>
            </w:r>
          </w:p>
        </w:tc>
        <w:tc>
          <w:tcPr>
            <w:tcW w:w="2951" w:type="dxa"/>
            <w:tcBorders>
              <w:top w:val="single" w:sz="4" w:space="0" w:color="auto"/>
              <w:left w:val="single" w:sz="4" w:space="0" w:color="auto"/>
              <w:bottom w:val="single" w:sz="4" w:space="0" w:color="auto"/>
              <w:right w:val="single" w:sz="4" w:space="0" w:color="auto"/>
            </w:tcBorders>
          </w:tcPr>
          <w:p w14:paraId="4098BEF1" w14:textId="77777777" w:rsidR="004F17FF" w:rsidRDefault="004F17FF">
            <w:pPr>
              <w:spacing w:line="240" w:lineRule="auto"/>
              <w:ind w:left="360"/>
              <w:jc w:val="both"/>
              <w:rPr>
                <w:rFonts w:cs="Arial"/>
              </w:rPr>
            </w:pPr>
          </w:p>
        </w:tc>
      </w:tr>
      <w:tr w:rsidR="004F17FF" w14:paraId="67A81DB8"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00D975F4" w14:textId="77777777" w:rsidR="004F17FF" w:rsidRDefault="004F17FF">
            <w:pPr>
              <w:spacing w:line="240" w:lineRule="auto"/>
              <w:jc w:val="center"/>
              <w:rPr>
                <w:rFonts w:eastAsia="Times New Roman" w:cs="Helvetica"/>
                <w:b/>
                <w:sz w:val="18"/>
              </w:rPr>
            </w:pPr>
            <w:r>
              <w:rPr>
                <w:rFonts w:eastAsia="Times New Roman" w:cs="Helvetica"/>
                <w:b/>
                <w:sz w:val="18"/>
              </w:rPr>
              <w:t>1.3</w:t>
            </w:r>
          </w:p>
        </w:tc>
        <w:tc>
          <w:tcPr>
            <w:tcW w:w="5938" w:type="dxa"/>
            <w:tcBorders>
              <w:top w:val="single" w:sz="4" w:space="0" w:color="auto"/>
              <w:left w:val="single" w:sz="4" w:space="0" w:color="auto"/>
              <w:bottom w:val="single" w:sz="4" w:space="0" w:color="auto"/>
              <w:right w:val="single" w:sz="4" w:space="0" w:color="auto"/>
            </w:tcBorders>
            <w:hideMark/>
          </w:tcPr>
          <w:p w14:paraId="318EBC5A" w14:textId="77777777" w:rsidR="004F17FF" w:rsidRDefault="004F17FF">
            <w:pPr>
              <w:spacing w:line="240" w:lineRule="auto"/>
              <w:rPr>
                <w:rFonts w:cs="Arial"/>
              </w:rPr>
            </w:pPr>
            <w:r>
              <w:rPr>
                <w:rFonts w:eastAsia="Times New Roman" w:cs="Helvetica"/>
              </w:rPr>
              <w:t xml:space="preserve">Tables, </w:t>
            </w:r>
            <w:proofErr w:type="gramStart"/>
            <w:r>
              <w:rPr>
                <w:rFonts w:eastAsia="Times New Roman" w:cs="Helvetica"/>
              </w:rPr>
              <w:t>printers</w:t>
            </w:r>
            <w:proofErr w:type="gramEnd"/>
            <w:r>
              <w:rPr>
                <w:rFonts w:eastAsia="Times New Roman" w:cs="Helvetica"/>
              </w:rPr>
              <w:t xml:space="preserve"> and other</w:t>
            </w:r>
            <w:r>
              <w:rPr>
                <w:rFonts w:cs="Arial"/>
                <w:b/>
              </w:rPr>
              <w:t xml:space="preserve"> </w:t>
            </w:r>
            <w:r>
              <w:rPr>
                <w:rFonts w:cs="Arial"/>
              </w:rPr>
              <w:t>office equipment</w:t>
            </w:r>
            <w:r>
              <w:rPr>
                <w:rFonts w:cs="Arial"/>
                <w:b/>
              </w:rPr>
              <w:t xml:space="preserve"> </w:t>
            </w:r>
            <w:r>
              <w:rPr>
                <w:rFonts w:eastAsia="Times New Roman" w:cs="Helvetica"/>
              </w:rPr>
              <w:t>are available and can be accessed by a person using a wheelchair</w:t>
            </w:r>
          </w:p>
        </w:tc>
        <w:tc>
          <w:tcPr>
            <w:tcW w:w="2951" w:type="dxa"/>
            <w:tcBorders>
              <w:top w:val="single" w:sz="4" w:space="0" w:color="auto"/>
              <w:left w:val="single" w:sz="4" w:space="0" w:color="auto"/>
              <w:bottom w:val="single" w:sz="4" w:space="0" w:color="auto"/>
              <w:right w:val="single" w:sz="4" w:space="0" w:color="auto"/>
            </w:tcBorders>
          </w:tcPr>
          <w:p w14:paraId="4BDC90B4" w14:textId="77777777" w:rsidR="004F17FF" w:rsidRDefault="004F17FF">
            <w:pPr>
              <w:spacing w:line="240" w:lineRule="auto"/>
              <w:ind w:left="360"/>
              <w:jc w:val="both"/>
              <w:rPr>
                <w:rFonts w:cs="Arial"/>
              </w:rPr>
            </w:pPr>
          </w:p>
        </w:tc>
      </w:tr>
      <w:tr w:rsidR="004F17FF" w14:paraId="4AD1D125"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37891993" w14:textId="77777777" w:rsidR="004F17FF" w:rsidRDefault="004F17FF">
            <w:pPr>
              <w:spacing w:line="240" w:lineRule="auto"/>
              <w:jc w:val="center"/>
              <w:rPr>
                <w:rFonts w:eastAsia="Times New Roman" w:cs="Helvetica"/>
                <w:b/>
                <w:sz w:val="18"/>
              </w:rPr>
            </w:pPr>
            <w:r>
              <w:rPr>
                <w:rFonts w:eastAsia="Times New Roman" w:cs="Helvetica"/>
                <w:b/>
                <w:sz w:val="18"/>
              </w:rPr>
              <w:t>1.4</w:t>
            </w:r>
          </w:p>
        </w:tc>
        <w:tc>
          <w:tcPr>
            <w:tcW w:w="5938" w:type="dxa"/>
            <w:tcBorders>
              <w:top w:val="single" w:sz="4" w:space="0" w:color="auto"/>
              <w:left w:val="single" w:sz="4" w:space="0" w:color="auto"/>
              <w:bottom w:val="single" w:sz="4" w:space="0" w:color="auto"/>
              <w:right w:val="single" w:sz="4" w:space="0" w:color="auto"/>
            </w:tcBorders>
            <w:hideMark/>
          </w:tcPr>
          <w:p w14:paraId="21A6EE4D" w14:textId="77777777" w:rsidR="004F17FF" w:rsidRDefault="004F17FF">
            <w:pPr>
              <w:spacing w:line="240" w:lineRule="auto"/>
              <w:jc w:val="both"/>
              <w:rPr>
                <w:rFonts w:eastAsia="Times New Roman" w:cs="Helvetica"/>
              </w:rPr>
            </w:pPr>
            <w:r>
              <w:rPr>
                <w:rFonts w:eastAsia="Times New Roman" w:cs="Helvetica"/>
              </w:rPr>
              <w:t>The security and emergency protocol take into account persons with disabilities (</w:t>
            </w:r>
            <w:proofErr w:type="gramStart"/>
            <w:r>
              <w:rPr>
                <w:rFonts w:eastAsia="Times New Roman" w:cs="Helvetica"/>
              </w:rPr>
              <w:t>e.g.</w:t>
            </w:r>
            <w:proofErr w:type="gramEnd"/>
            <w:r>
              <w:rPr>
                <w:rFonts w:eastAsia="Times New Roman" w:cs="Helvetica"/>
              </w:rPr>
              <w:t xml:space="preserve"> evacuation chair is available, etc.)</w:t>
            </w:r>
          </w:p>
        </w:tc>
        <w:tc>
          <w:tcPr>
            <w:tcW w:w="2951" w:type="dxa"/>
            <w:tcBorders>
              <w:top w:val="single" w:sz="4" w:space="0" w:color="auto"/>
              <w:left w:val="single" w:sz="4" w:space="0" w:color="auto"/>
              <w:bottom w:val="single" w:sz="4" w:space="0" w:color="auto"/>
              <w:right w:val="single" w:sz="4" w:space="0" w:color="auto"/>
            </w:tcBorders>
          </w:tcPr>
          <w:p w14:paraId="1C10C7E8" w14:textId="77777777" w:rsidR="004F17FF" w:rsidRDefault="004F17FF">
            <w:pPr>
              <w:spacing w:line="240" w:lineRule="auto"/>
              <w:ind w:left="360"/>
              <w:jc w:val="both"/>
              <w:rPr>
                <w:rFonts w:cs="Arial"/>
              </w:rPr>
            </w:pPr>
          </w:p>
        </w:tc>
      </w:tr>
      <w:tr w:rsidR="004F17FF" w14:paraId="7CD4C3CC"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6E514551" w14:textId="77777777" w:rsidR="004F17FF" w:rsidRDefault="004F17FF">
            <w:pPr>
              <w:spacing w:line="240" w:lineRule="auto"/>
              <w:jc w:val="center"/>
              <w:rPr>
                <w:rFonts w:cs="Arial"/>
                <w:b/>
                <w:sz w:val="18"/>
              </w:rPr>
            </w:pPr>
            <w:r>
              <w:rPr>
                <w:rFonts w:cs="Arial"/>
                <w:b/>
                <w:sz w:val="18"/>
              </w:rPr>
              <w:t>1.5</w:t>
            </w:r>
          </w:p>
        </w:tc>
        <w:tc>
          <w:tcPr>
            <w:tcW w:w="5938" w:type="dxa"/>
            <w:tcBorders>
              <w:top w:val="single" w:sz="4" w:space="0" w:color="auto"/>
              <w:left w:val="single" w:sz="4" w:space="0" w:color="auto"/>
              <w:bottom w:val="single" w:sz="4" w:space="0" w:color="auto"/>
              <w:right w:val="single" w:sz="4" w:space="0" w:color="auto"/>
            </w:tcBorders>
            <w:hideMark/>
          </w:tcPr>
          <w:p w14:paraId="3EDD1C34" w14:textId="77777777" w:rsidR="004F17FF" w:rsidRDefault="004F17FF">
            <w:pPr>
              <w:spacing w:line="240" w:lineRule="auto"/>
              <w:jc w:val="both"/>
              <w:rPr>
                <w:rFonts w:cs="Arial"/>
              </w:rPr>
            </w:pPr>
            <w:r>
              <w:rPr>
                <w:rFonts w:cs="Arial"/>
              </w:rPr>
              <w:t>All accessible facilities are marked with symbols or signs</w:t>
            </w:r>
          </w:p>
        </w:tc>
        <w:tc>
          <w:tcPr>
            <w:tcW w:w="2951" w:type="dxa"/>
            <w:tcBorders>
              <w:top w:val="single" w:sz="4" w:space="0" w:color="auto"/>
              <w:left w:val="single" w:sz="4" w:space="0" w:color="auto"/>
              <w:bottom w:val="single" w:sz="4" w:space="0" w:color="auto"/>
              <w:right w:val="single" w:sz="4" w:space="0" w:color="auto"/>
            </w:tcBorders>
          </w:tcPr>
          <w:p w14:paraId="438FC065" w14:textId="77777777" w:rsidR="004F17FF" w:rsidRDefault="004F17FF">
            <w:pPr>
              <w:spacing w:line="240" w:lineRule="auto"/>
              <w:ind w:left="360"/>
              <w:jc w:val="both"/>
              <w:rPr>
                <w:rFonts w:cs="Arial"/>
              </w:rPr>
            </w:pPr>
          </w:p>
        </w:tc>
      </w:tr>
      <w:tr w:rsidR="004F17FF" w14:paraId="2814F66B"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0968528A" w14:textId="77777777" w:rsidR="004F17FF" w:rsidRDefault="004F17FF">
            <w:pPr>
              <w:spacing w:line="240" w:lineRule="auto"/>
              <w:jc w:val="center"/>
              <w:rPr>
                <w:rFonts w:cs="Arial"/>
                <w:b/>
                <w:sz w:val="18"/>
              </w:rPr>
            </w:pPr>
            <w:r>
              <w:rPr>
                <w:rFonts w:cs="Arial"/>
                <w:b/>
                <w:sz w:val="18"/>
              </w:rPr>
              <w:t>1.6</w:t>
            </w:r>
          </w:p>
        </w:tc>
        <w:tc>
          <w:tcPr>
            <w:tcW w:w="5938" w:type="dxa"/>
            <w:tcBorders>
              <w:top w:val="single" w:sz="4" w:space="0" w:color="auto"/>
              <w:left w:val="single" w:sz="4" w:space="0" w:color="auto"/>
              <w:bottom w:val="single" w:sz="4" w:space="0" w:color="auto"/>
              <w:right w:val="single" w:sz="4" w:space="0" w:color="auto"/>
            </w:tcBorders>
            <w:hideMark/>
          </w:tcPr>
          <w:p w14:paraId="02331B21" w14:textId="77777777" w:rsidR="004F17FF" w:rsidRDefault="004F17FF">
            <w:pPr>
              <w:spacing w:line="240" w:lineRule="auto"/>
              <w:jc w:val="both"/>
              <w:rPr>
                <w:rFonts w:cs="Arial"/>
              </w:rPr>
            </w:pPr>
            <w:r>
              <w:rPr>
                <w:rFonts w:cs="Arial"/>
              </w:rPr>
              <w:t>Accessible transportation to commute from/to the office is available (</w:t>
            </w:r>
            <w:proofErr w:type="gramStart"/>
            <w:r>
              <w:rPr>
                <w:rFonts w:cs="Arial"/>
              </w:rPr>
              <w:t>e.g.</w:t>
            </w:r>
            <w:proofErr w:type="gramEnd"/>
            <w:r>
              <w:rPr>
                <w:rFonts w:cs="Arial"/>
              </w:rPr>
              <w:t xml:space="preserve"> public transportation, and/or official vehicle that is accessible for wheel chair users, etc.)</w:t>
            </w:r>
          </w:p>
        </w:tc>
        <w:tc>
          <w:tcPr>
            <w:tcW w:w="2951" w:type="dxa"/>
            <w:tcBorders>
              <w:top w:val="single" w:sz="4" w:space="0" w:color="auto"/>
              <w:left w:val="single" w:sz="4" w:space="0" w:color="auto"/>
              <w:bottom w:val="single" w:sz="4" w:space="0" w:color="auto"/>
              <w:right w:val="single" w:sz="4" w:space="0" w:color="auto"/>
            </w:tcBorders>
          </w:tcPr>
          <w:p w14:paraId="7DA46DCB" w14:textId="77777777" w:rsidR="004F17FF" w:rsidRDefault="004F17FF">
            <w:pPr>
              <w:spacing w:line="240" w:lineRule="auto"/>
              <w:ind w:left="360"/>
              <w:jc w:val="both"/>
              <w:rPr>
                <w:rFonts w:cs="Arial"/>
              </w:rPr>
            </w:pPr>
          </w:p>
        </w:tc>
      </w:tr>
      <w:tr w:rsidR="004F17FF" w14:paraId="3560102D" w14:textId="77777777" w:rsidTr="004F17FF">
        <w:tc>
          <w:tcPr>
            <w:tcW w:w="9336" w:type="dxa"/>
            <w:gridSpan w:val="3"/>
            <w:tcBorders>
              <w:top w:val="single" w:sz="4" w:space="0" w:color="auto"/>
              <w:left w:val="single" w:sz="4" w:space="0" w:color="auto"/>
              <w:bottom w:val="single" w:sz="4" w:space="0" w:color="auto"/>
              <w:right w:val="single" w:sz="4" w:space="0" w:color="auto"/>
            </w:tcBorders>
          </w:tcPr>
          <w:p w14:paraId="473E200B" w14:textId="77777777" w:rsidR="004F17FF" w:rsidRDefault="004F17FF">
            <w:pPr>
              <w:spacing w:line="240" w:lineRule="auto"/>
              <w:ind w:left="360"/>
              <w:jc w:val="center"/>
              <w:rPr>
                <w:rFonts w:cs="Arial"/>
              </w:rPr>
            </w:pPr>
          </w:p>
        </w:tc>
      </w:tr>
      <w:tr w:rsidR="004F17FF" w14:paraId="0E019068"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41596172" w14:textId="77777777" w:rsidR="004F17FF" w:rsidRDefault="004F17FF">
            <w:pPr>
              <w:spacing w:line="240" w:lineRule="auto"/>
              <w:jc w:val="center"/>
              <w:rPr>
                <w:rFonts w:cs="Arial"/>
                <w:b/>
                <w:sz w:val="18"/>
              </w:rPr>
            </w:pPr>
            <w:r>
              <w:rPr>
                <w:rFonts w:cs="Arial"/>
                <w:b/>
                <w:sz w:val="18"/>
              </w:rPr>
              <w:t>2</w:t>
            </w:r>
          </w:p>
        </w:tc>
        <w:tc>
          <w:tcPr>
            <w:tcW w:w="8889" w:type="dxa"/>
            <w:gridSpan w:val="2"/>
            <w:tcBorders>
              <w:top w:val="single" w:sz="4" w:space="0" w:color="auto"/>
              <w:left w:val="single" w:sz="4" w:space="0" w:color="auto"/>
              <w:bottom w:val="single" w:sz="4" w:space="0" w:color="auto"/>
              <w:right w:val="single" w:sz="4" w:space="0" w:color="auto"/>
            </w:tcBorders>
            <w:hideMark/>
          </w:tcPr>
          <w:p w14:paraId="1CFC16C0" w14:textId="77777777" w:rsidR="004F17FF" w:rsidRDefault="004F17FF">
            <w:pPr>
              <w:spacing w:line="240" w:lineRule="auto"/>
              <w:jc w:val="both"/>
              <w:rPr>
                <w:rFonts w:cs="Arial"/>
                <w:b/>
              </w:rPr>
            </w:pPr>
            <w:r>
              <w:rPr>
                <w:rFonts w:cs="Arial"/>
                <w:b/>
              </w:rPr>
              <w:t>Accessibility for persons with visual disabilities:</w:t>
            </w:r>
          </w:p>
        </w:tc>
      </w:tr>
      <w:tr w:rsidR="004F17FF" w14:paraId="4DDC86E7"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6D0D9249" w14:textId="77777777" w:rsidR="004F17FF" w:rsidRDefault="004F17FF">
            <w:pPr>
              <w:spacing w:line="240" w:lineRule="auto"/>
              <w:jc w:val="center"/>
              <w:rPr>
                <w:rFonts w:eastAsia="Times New Roman" w:cs="Helvetica"/>
                <w:b/>
                <w:sz w:val="18"/>
              </w:rPr>
            </w:pPr>
            <w:r>
              <w:rPr>
                <w:rFonts w:eastAsia="Times New Roman" w:cs="Helvetica"/>
                <w:b/>
                <w:sz w:val="18"/>
              </w:rPr>
              <w:t>2.1</w:t>
            </w:r>
          </w:p>
        </w:tc>
        <w:tc>
          <w:tcPr>
            <w:tcW w:w="5938" w:type="dxa"/>
            <w:tcBorders>
              <w:top w:val="single" w:sz="4" w:space="0" w:color="auto"/>
              <w:left w:val="single" w:sz="4" w:space="0" w:color="auto"/>
              <w:bottom w:val="single" w:sz="4" w:space="0" w:color="auto"/>
              <w:right w:val="single" w:sz="4" w:space="0" w:color="auto"/>
            </w:tcBorders>
            <w:hideMark/>
          </w:tcPr>
          <w:p w14:paraId="3CB1F6AD" w14:textId="77777777" w:rsidR="004F17FF" w:rsidRDefault="004F17FF">
            <w:pPr>
              <w:spacing w:line="240" w:lineRule="auto"/>
              <w:jc w:val="both"/>
              <w:rPr>
                <w:rFonts w:cs="Arial"/>
              </w:rPr>
            </w:pPr>
            <w:r>
              <w:rPr>
                <w:rFonts w:eastAsia="Times New Roman" w:cs="Helvetica"/>
              </w:rPr>
              <w:t>Signs are also in Braille, or the text characters are raised (e.g. bathroom, offices, etc.)</w:t>
            </w:r>
          </w:p>
        </w:tc>
        <w:tc>
          <w:tcPr>
            <w:tcW w:w="2951" w:type="dxa"/>
            <w:tcBorders>
              <w:top w:val="single" w:sz="4" w:space="0" w:color="auto"/>
              <w:left w:val="single" w:sz="4" w:space="0" w:color="auto"/>
              <w:bottom w:val="single" w:sz="4" w:space="0" w:color="auto"/>
              <w:right w:val="single" w:sz="4" w:space="0" w:color="auto"/>
            </w:tcBorders>
          </w:tcPr>
          <w:p w14:paraId="125123F1" w14:textId="77777777" w:rsidR="004F17FF" w:rsidRDefault="004F17FF">
            <w:pPr>
              <w:spacing w:line="240" w:lineRule="auto"/>
              <w:ind w:left="360"/>
              <w:jc w:val="both"/>
              <w:rPr>
                <w:rFonts w:cs="Arial"/>
              </w:rPr>
            </w:pPr>
          </w:p>
        </w:tc>
      </w:tr>
      <w:tr w:rsidR="004F17FF" w14:paraId="350D8EF4"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20302828" w14:textId="77777777" w:rsidR="004F17FF" w:rsidRDefault="004F17FF">
            <w:pPr>
              <w:spacing w:line="240" w:lineRule="auto"/>
              <w:jc w:val="center"/>
              <w:rPr>
                <w:rFonts w:cs="Arial"/>
                <w:b/>
                <w:sz w:val="18"/>
              </w:rPr>
            </w:pPr>
            <w:r>
              <w:rPr>
                <w:rFonts w:cs="Arial"/>
                <w:b/>
                <w:sz w:val="18"/>
              </w:rPr>
              <w:t>2.2</w:t>
            </w:r>
          </w:p>
        </w:tc>
        <w:tc>
          <w:tcPr>
            <w:tcW w:w="5938" w:type="dxa"/>
            <w:tcBorders>
              <w:top w:val="single" w:sz="4" w:space="0" w:color="auto"/>
              <w:left w:val="single" w:sz="4" w:space="0" w:color="auto"/>
              <w:bottom w:val="single" w:sz="4" w:space="0" w:color="auto"/>
              <w:right w:val="single" w:sz="4" w:space="0" w:color="auto"/>
            </w:tcBorders>
            <w:hideMark/>
          </w:tcPr>
          <w:p w14:paraId="72815102" w14:textId="77777777" w:rsidR="004F17FF" w:rsidRDefault="004F17FF">
            <w:pPr>
              <w:spacing w:line="240" w:lineRule="auto"/>
              <w:jc w:val="both"/>
              <w:rPr>
                <w:rFonts w:cs="Arial"/>
              </w:rPr>
            </w:pPr>
            <w:r>
              <w:rPr>
                <w:rFonts w:cs="Arial"/>
              </w:rPr>
              <w:t xml:space="preserve">Alternative printing can be provided (e.g. large-printing and/or braille printing) </w:t>
            </w:r>
          </w:p>
        </w:tc>
        <w:tc>
          <w:tcPr>
            <w:tcW w:w="2951" w:type="dxa"/>
            <w:tcBorders>
              <w:top w:val="single" w:sz="4" w:space="0" w:color="auto"/>
              <w:left w:val="single" w:sz="4" w:space="0" w:color="auto"/>
              <w:bottom w:val="single" w:sz="4" w:space="0" w:color="auto"/>
              <w:right w:val="single" w:sz="4" w:space="0" w:color="auto"/>
            </w:tcBorders>
          </w:tcPr>
          <w:p w14:paraId="660DA8B2" w14:textId="77777777" w:rsidR="004F17FF" w:rsidRDefault="004F17FF">
            <w:pPr>
              <w:spacing w:line="240" w:lineRule="auto"/>
              <w:ind w:left="360"/>
              <w:jc w:val="both"/>
              <w:rPr>
                <w:rFonts w:cs="Arial"/>
              </w:rPr>
            </w:pPr>
          </w:p>
        </w:tc>
      </w:tr>
      <w:tr w:rsidR="004F17FF" w14:paraId="35209961"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6431FBC2" w14:textId="77777777" w:rsidR="004F17FF" w:rsidRDefault="004F17FF">
            <w:pPr>
              <w:spacing w:line="240" w:lineRule="auto"/>
              <w:jc w:val="center"/>
              <w:rPr>
                <w:rFonts w:cs="Arial"/>
                <w:b/>
                <w:sz w:val="18"/>
              </w:rPr>
            </w:pPr>
            <w:r>
              <w:rPr>
                <w:rFonts w:cs="Arial"/>
                <w:b/>
                <w:sz w:val="18"/>
              </w:rPr>
              <w:t>2.3</w:t>
            </w:r>
          </w:p>
        </w:tc>
        <w:tc>
          <w:tcPr>
            <w:tcW w:w="5938" w:type="dxa"/>
            <w:tcBorders>
              <w:top w:val="single" w:sz="4" w:space="0" w:color="auto"/>
              <w:left w:val="single" w:sz="4" w:space="0" w:color="auto"/>
              <w:bottom w:val="single" w:sz="4" w:space="0" w:color="auto"/>
              <w:right w:val="single" w:sz="4" w:space="0" w:color="auto"/>
            </w:tcBorders>
            <w:hideMark/>
          </w:tcPr>
          <w:p w14:paraId="6C942880" w14:textId="77777777" w:rsidR="004F17FF" w:rsidRDefault="004F17FF">
            <w:pPr>
              <w:spacing w:line="240" w:lineRule="auto"/>
              <w:jc w:val="both"/>
              <w:rPr>
                <w:rFonts w:cs="Arial"/>
              </w:rPr>
            </w:pPr>
            <w:r>
              <w:rPr>
                <w:rFonts w:cs="Arial"/>
              </w:rPr>
              <w:t xml:space="preserve">Assistive technology can be provided upon request (e.g. braille note-taker, printers, screen-reader software, etc.) </w:t>
            </w:r>
          </w:p>
        </w:tc>
        <w:tc>
          <w:tcPr>
            <w:tcW w:w="2951" w:type="dxa"/>
            <w:tcBorders>
              <w:top w:val="single" w:sz="4" w:space="0" w:color="auto"/>
              <w:left w:val="single" w:sz="4" w:space="0" w:color="auto"/>
              <w:bottom w:val="single" w:sz="4" w:space="0" w:color="auto"/>
              <w:right w:val="single" w:sz="4" w:space="0" w:color="auto"/>
            </w:tcBorders>
          </w:tcPr>
          <w:p w14:paraId="0AE2AD57" w14:textId="77777777" w:rsidR="004F17FF" w:rsidRDefault="004F17FF">
            <w:pPr>
              <w:spacing w:line="240" w:lineRule="auto"/>
              <w:ind w:left="360"/>
              <w:jc w:val="both"/>
              <w:rPr>
                <w:rFonts w:cs="Arial"/>
              </w:rPr>
            </w:pPr>
          </w:p>
        </w:tc>
      </w:tr>
      <w:tr w:rsidR="004F17FF" w14:paraId="05164D15"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3EA8EF9C" w14:textId="77777777" w:rsidR="004F17FF" w:rsidRDefault="004F17FF">
            <w:pPr>
              <w:spacing w:line="240" w:lineRule="auto"/>
              <w:jc w:val="center"/>
              <w:rPr>
                <w:rFonts w:cs="Arial"/>
                <w:b/>
                <w:sz w:val="18"/>
              </w:rPr>
            </w:pPr>
            <w:r>
              <w:rPr>
                <w:rFonts w:cs="Arial"/>
                <w:b/>
                <w:sz w:val="18"/>
              </w:rPr>
              <w:t>2.4</w:t>
            </w:r>
          </w:p>
        </w:tc>
        <w:tc>
          <w:tcPr>
            <w:tcW w:w="5938" w:type="dxa"/>
            <w:tcBorders>
              <w:top w:val="single" w:sz="4" w:space="0" w:color="auto"/>
              <w:left w:val="single" w:sz="4" w:space="0" w:color="auto"/>
              <w:bottom w:val="single" w:sz="4" w:space="0" w:color="auto"/>
              <w:right w:val="single" w:sz="4" w:space="0" w:color="auto"/>
            </w:tcBorders>
            <w:hideMark/>
          </w:tcPr>
          <w:p w14:paraId="71FD178C" w14:textId="77777777" w:rsidR="004F17FF" w:rsidRDefault="004F17FF">
            <w:pPr>
              <w:spacing w:line="240" w:lineRule="auto"/>
              <w:jc w:val="both"/>
              <w:rPr>
                <w:rFonts w:cs="Arial"/>
              </w:rPr>
            </w:pPr>
            <w:r>
              <w:rPr>
                <w:rFonts w:cs="Arial"/>
              </w:rPr>
              <w:t>IT systems and tools are accessible (e.g. website, intranet, etc.)</w:t>
            </w:r>
          </w:p>
        </w:tc>
        <w:tc>
          <w:tcPr>
            <w:tcW w:w="2951" w:type="dxa"/>
            <w:tcBorders>
              <w:top w:val="single" w:sz="4" w:space="0" w:color="auto"/>
              <w:left w:val="single" w:sz="4" w:space="0" w:color="auto"/>
              <w:bottom w:val="single" w:sz="4" w:space="0" w:color="auto"/>
              <w:right w:val="single" w:sz="4" w:space="0" w:color="auto"/>
            </w:tcBorders>
          </w:tcPr>
          <w:p w14:paraId="157D5AEF" w14:textId="77777777" w:rsidR="004F17FF" w:rsidRDefault="004F17FF">
            <w:pPr>
              <w:spacing w:line="240" w:lineRule="auto"/>
              <w:ind w:left="360"/>
              <w:jc w:val="both"/>
              <w:rPr>
                <w:rFonts w:cs="Arial"/>
              </w:rPr>
            </w:pPr>
          </w:p>
        </w:tc>
      </w:tr>
      <w:tr w:rsidR="004F17FF" w14:paraId="3E6F5EBC"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4397D254" w14:textId="77777777" w:rsidR="004F17FF" w:rsidRDefault="004F17FF">
            <w:pPr>
              <w:spacing w:line="240" w:lineRule="auto"/>
              <w:jc w:val="center"/>
              <w:rPr>
                <w:rFonts w:eastAsia="Times New Roman" w:cs="Helvetica"/>
                <w:b/>
                <w:sz w:val="18"/>
              </w:rPr>
            </w:pPr>
            <w:r>
              <w:rPr>
                <w:rFonts w:eastAsia="Times New Roman" w:cs="Helvetica"/>
                <w:b/>
                <w:sz w:val="18"/>
              </w:rPr>
              <w:t>2.5</w:t>
            </w:r>
          </w:p>
        </w:tc>
        <w:tc>
          <w:tcPr>
            <w:tcW w:w="5938" w:type="dxa"/>
            <w:tcBorders>
              <w:top w:val="single" w:sz="4" w:space="0" w:color="auto"/>
              <w:left w:val="single" w:sz="4" w:space="0" w:color="auto"/>
              <w:bottom w:val="single" w:sz="4" w:space="0" w:color="auto"/>
              <w:right w:val="single" w:sz="4" w:space="0" w:color="auto"/>
            </w:tcBorders>
            <w:hideMark/>
          </w:tcPr>
          <w:p w14:paraId="326CC718" w14:textId="77777777" w:rsidR="004F17FF" w:rsidRDefault="004F17FF">
            <w:pPr>
              <w:spacing w:line="240" w:lineRule="auto"/>
              <w:jc w:val="both"/>
              <w:rPr>
                <w:rFonts w:cs="Arial"/>
              </w:rPr>
            </w:pPr>
            <w:r>
              <w:rPr>
                <w:rFonts w:eastAsia="Times New Roman" w:cs="Helvetica"/>
              </w:rPr>
              <w:t xml:space="preserve">The emergency warning system has hearing cues </w:t>
            </w:r>
          </w:p>
        </w:tc>
        <w:tc>
          <w:tcPr>
            <w:tcW w:w="2951" w:type="dxa"/>
            <w:tcBorders>
              <w:top w:val="single" w:sz="4" w:space="0" w:color="auto"/>
              <w:left w:val="single" w:sz="4" w:space="0" w:color="auto"/>
              <w:bottom w:val="single" w:sz="4" w:space="0" w:color="auto"/>
              <w:right w:val="single" w:sz="4" w:space="0" w:color="auto"/>
            </w:tcBorders>
          </w:tcPr>
          <w:p w14:paraId="121EB0C0" w14:textId="77777777" w:rsidR="004F17FF" w:rsidRDefault="004F17FF">
            <w:pPr>
              <w:spacing w:line="240" w:lineRule="auto"/>
              <w:ind w:left="360"/>
              <w:jc w:val="both"/>
              <w:rPr>
                <w:rFonts w:cs="Arial"/>
              </w:rPr>
            </w:pPr>
          </w:p>
        </w:tc>
      </w:tr>
      <w:tr w:rsidR="004F17FF" w14:paraId="71C214B8" w14:textId="77777777" w:rsidTr="004F17FF">
        <w:tc>
          <w:tcPr>
            <w:tcW w:w="9336" w:type="dxa"/>
            <w:gridSpan w:val="3"/>
            <w:tcBorders>
              <w:top w:val="single" w:sz="4" w:space="0" w:color="auto"/>
              <w:left w:val="single" w:sz="4" w:space="0" w:color="auto"/>
              <w:bottom w:val="single" w:sz="4" w:space="0" w:color="auto"/>
              <w:right w:val="single" w:sz="4" w:space="0" w:color="auto"/>
            </w:tcBorders>
          </w:tcPr>
          <w:p w14:paraId="519239D9" w14:textId="77777777" w:rsidR="004F17FF" w:rsidRDefault="004F17FF">
            <w:pPr>
              <w:spacing w:line="240" w:lineRule="auto"/>
              <w:ind w:left="360"/>
              <w:jc w:val="center"/>
              <w:rPr>
                <w:rFonts w:cs="Arial"/>
              </w:rPr>
            </w:pPr>
          </w:p>
        </w:tc>
      </w:tr>
      <w:tr w:rsidR="004F17FF" w14:paraId="234660CD"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3DA1BD59" w14:textId="77777777" w:rsidR="004F17FF" w:rsidRDefault="004F17FF">
            <w:pPr>
              <w:spacing w:line="240" w:lineRule="auto"/>
              <w:jc w:val="center"/>
              <w:rPr>
                <w:rFonts w:cs="Arial"/>
                <w:b/>
                <w:sz w:val="18"/>
              </w:rPr>
            </w:pPr>
            <w:r>
              <w:rPr>
                <w:rFonts w:cs="Arial"/>
                <w:b/>
                <w:sz w:val="18"/>
              </w:rPr>
              <w:t>3</w:t>
            </w:r>
          </w:p>
        </w:tc>
        <w:tc>
          <w:tcPr>
            <w:tcW w:w="8889" w:type="dxa"/>
            <w:gridSpan w:val="2"/>
            <w:tcBorders>
              <w:top w:val="single" w:sz="4" w:space="0" w:color="auto"/>
              <w:left w:val="single" w:sz="4" w:space="0" w:color="auto"/>
              <w:bottom w:val="single" w:sz="4" w:space="0" w:color="auto"/>
              <w:right w:val="single" w:sz="4" w:space="0" w:color="auto"/>
            </w:tcBorders>
            <w:hideMark/>
          </w:tcPr>
          <w:p w14:paraId="00E9C565" w14:textId="77777777" w:rsidR="004F17FF" w:rsidRDefault="004F17FF">
            <w:pPr>
              <w:spacing w:line="240" w:lineRule="auto"/>
              <w:jc w:val="both"/>
              <w:rPr>
                <w:rFonts w:cs="Arial"/>
              </w:rPr>
            </w:pPr>
            <w:r>
              <w:rPr>
                <w:rFonts w:cs="Arial"/>
                <w:b/>
              </w:rPr>
              <w:t>Accessibility for persons with hearing disabilities</w:t>
            </w:r>
            <w:r>
              <w:rPr>
                <w:rFonts w:cs="Arial"/>
              </w:rPr>
              <w:t>:</w:t>
            </w:r>
          </w:p>
        </w:tc>
      </w:tr>
      <w:tr w:rsidR="004F17FF" w14:paraId="2F0061B9"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5DFC5949" w14:textId="77777777" w:rsidR="004F17FF" w:rsidRDefault="004F17FF">
            <w:pPr>
              <w:spacing w:line="240" w:lineRule="auto"/>
              <w:jc w:val="center"/>
              <w:rPr>
                <w:rFonts w:cs="Arial"/>
                <w:b/>
                <w:sz w:val="18"/>
              </w:rPr>
            </w:pPr>
            <w:r>
              <w:rPr>
                <w:rFonts w:cs="Arial"/>
                <w:b/>
                <w:sz w:val="18"/>
              </w:rPr>
              <w:t>3.1</w:t>
            </w:r>
          </w:p>
        </w:tc>
        <w:tc>
          <w:tcPr>
            <w:tcW w:w="5938" w:type="dxa"/>
            <w:tcBorders>
              <w:top w:val="single" w:sz="4" w:space="0" w:color="auto"/>
              <w:left w:val="single" w:sz="4" w:space="0" w:color="auto"/>
              <w:bottom w:val="single" w:sz="4" w:space="0" w:color="auto"/>
              <w:right w:val="single" w:sz="4" w:space="0" w:color="auto"/>
            </w:tcBorders>
            <w:hideMark/>
          </w:tcPr>
          <w:p w14:paraId="34FA2F6F" w14:textId="77777777" w:rsidR="004F17FF" w:rsidRDefault="004F17FF">
            <w:pPr>
              <w:spacing w:line="240" w:lineRule="auto"/>
              <w:jc w:val="both"/>
              <w:rPr>
                <w:rFonts w:cs="Arial"/>
              </w:rPr>
            </w:pPr>
            <w:r>
              <w:rPr>
                <w:rFonts w:cs="Arial"/>
              </w:rPr>
              <w:t>Sign language interpretation can be provided upon request (e.g. English, American, and/or other languages)</w:t>
            </w:r>
          </w:p>
        </w:tc>
        <w:tc>
          <w:tcPr>
            <w:tcW w:w="2951" w:type="dxa"/>
            <w:tcBorders>
              <w:top w:val="single" w:sz="4" w:space="0" w:color="auto"/>
              <w:left w:val="single" w:sz="4" w:space="0" w:color="auto"/>
              <w:bottom w:val="single" w:sz="4" w:space="0" w:color="auto"/>
              <w:right w:val="single" w:sz="4" w:space="0" w:color="auto"/>
            </w:tcBorders>
          </w:tcPr>
          <w:p w14:paraId="7CFA7250" w14:textId="77777777" w:rsidR="004F17FF" w:rsidRDefault="004F17FF">
            <w:pPr>
              <w:spacing w:line="240" w:lineRule="auto"/>
              <w:ind w:left="360"/>
              <w:jc w:val="both"/>
              <w:rPr>
                <w:rFonts w:cs="Arial"/>
              </w:rPr>
            </w:pPr>
          </w:p>
        </w:tc>
      </w:tr>
      <w:tr w:rsidR="004F17FF" w14:paraId="2C83081D"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3CB1B705" w14:textId="77777777" w:rsidR="004F17FF" w:rsidRDefault="004F17FF">
            <w:pPr>
              <w:spacing w:line="240" w:lineRule="auto"/>
              <w:jc w:val="center"/>
              <w:rPr>
                <w:rFonts w:cs="Arial"/>
                <w:b/>
                <w:sz w:val="18"/>
              </w:rPr>
            </w:pPr>
            <w:r>
              <w:rPr>
                <w:rFonts w:cs="Arial"/>
                <w:b/>
                <w:sz w:val="18"/>
              </w:rPr>
              <w:t>3.2</w:t>
            </w:r>
          </w:p>
        </w:tc>
        <w:tc>
          <w:tcPr>
            <w:tcW w:w="5938" w:type="dxa"/>
            <w:tcBorders>
              <w:top w:val="single" w:sz="4" w:space="0" w:color="auto"/>
              <w:left w:val="single" w:sz="4" w:space="0" w:color="auto"/>
              <w:bottom w:val="single" w:sz="4" w:space="0" w:color="auto"/>
              <w:right w:val="single" w:sz="4" w:space="0" w:color="auto"/>
            </w:tcBorders>
            <w:hideMark/>
          </w:tcPr>
          <w:p w14:paraId="08C7193B" w14:textId="77777777" w:rsidR="004F17FF" w:rsidRDefault="004F17FF">
            <w:pPr>
              <w:spacing w:line="240" w:lineRule="auto"/>
              <w:jc w:val="both"/>
              <w:rPr>
                <w:rFonts w:cs="Arial"/>
              </w:rPr>
            </w:pPr>
            <w:r>
              <w:rPr>
                <w:rFonts w:cs="Arial"/>
              </w:rPr>
              <w:t>Captioning services can be provided upon request (</w:t>
            </w:r>
            <w:proofErr w:type="gramStart"/>
            <w:r>
              <w:rPr>
                <w:rFonts w:cs="Arial"/>
              </w:rPr>
              <w:t>e.g.</w:t>
            </w:r>
            <w:proofErr w:type="gramEnd"/>
            <w:r>
              <w:rPr>
                <w:rFonts w:cs="Arial"/>
              </w:rPr>
              <w:t xml:space="preserve"> on-site or remote CART services, close-captioning for videos)</w:t>
            </w:r>
          </w:p>
        </w:tc>
        <w:tc>
          <w:tcPr>
            <w:tcW w:w="2951" w:type="dxa"/>
            <w:tcBorders>
              <w:top w:val="single" w:sz="4" w:space="0" w:color="auto"/>
              <w:left w:val="single" w:sz="4" w:space="0" w:color="auto"/>
              <w:bottom w:val="single" w:sz="4" w:space="0" w:color="auto"/>
              <w:right w:val="single" w:sz="4" w:space="0" w:color="auto"/>
            </w:tcBorders>
          </w:tcPr>
          <w:p w14:paraId="591F9AD0" w14:textId="77777777" w:rsidR="004F17FF" w:rsidRDefault="004F17FF">
            <w:pPr>
              <w:spacing w:line="240" w:lineRule="auto"/>
              <w:ind w:left="360"/>
              <w:jc w:val="both"/>
              <w:rPr>
                <w:rFonts w:cs="Arial"/>
              </w:rPr>
            </w:pPr>
          </w:p>
        </w:tc>
      </w:tr>
      <w:tr w:rsidR="004F17FF" w14:paraId="37465613" w14:textId="77777777" w:rsidTr="004F17FF">
        <w:tc>
          <w:tcPr>
            <w:tcW w:w="447" w:type="dxa"/>
            <w:tcBorders>
              <w:top w:val="single" w:sz="4" w:space="0" w:color="auto"/>
              <w:left w:val="single" w:sz="4" w:space="0" w:color="auto"/>
              <w:bottom w:val="single" w:sz="4" w:space="0" w:color="auto"/>
              <w:right w:val="single" w:sz="4" w:space="0" w:color="auto"/>
            </w:tcBorders>
            <w:hideMark/>
          </w:tcPr>
          <w:p w14:paraId="39DAFF40" w14:textId="77777777" w:rsidR="004F17FF" w:rsidRDefault="004F17FF">
            <w:pPr>
              <w:spacing w:line="240" w:lineRule="auto"/>
              <w:jc w:val="center"/>
              <w:rPr>
                <w:rFonts w:eastAsia="Times New Roman" w:cs="Helvetica"/>
                <w:b/>
                <w:sz w:val="18"/>
              </w:rPr>
            </w:pPr>
            <w:r>
              <w:rPr>
                <w:rFonts w:eastAsia="Times New Roman" w:cs="Helvetica"/>
                <w:b/>
                <w:sz w:val="18"/>
              </w:rPr>
              <w:t>3.3</w:t>
            </w:r>
          </w:p>
        </w:tc>
        <w:tc>
          <w:tcPr>
            <w:tcW w:w="5938" w:type="dxa"/>
            <w:tcBorders>
              <w:top w:val="single" w:sz="4" w:space="0" w:color="auto"/>
              <w:left w:val="single" w:sz="4" w:space="0" w:color="auto"/>
              <w:bottom w:val="single" w:sz="4" w:space="0" w:color="auto"/>
              <w:right w:val="single" w:sz="4" w:space="0" w:color="auto"/>
            </w:tcBorders>
            <w:hideMark/>
          </w:tcPr>
          <w:p w14:paraId="217F155D" w14:textId="77777777" w:rsidR="004F17FF" w:rsidRDefault="004F17FF">
            <w:pPr>
              <w:spacing w:line="240" w:lineRule="auto"/>
              <w:jc w:val="both"/>
              <w:rPr>
                <w:rFonts w:cs="Arial"/>
              </w:rPr>
            </w:pPr>
            <w:r>
              <w:rPr>
                <w:rFonts w:eastAsia="Times New Roman" w:cs="Helvetica"/>
              </w:rPr>
              <w:t>The emergency warning system has visual cues</w:t>
            </w:r>
          </w:p>
        </w:tc>
        <w:tc>
          <w:tcPr>
            <w:tcW w:w="2951" w:type="dxa"/>
            <w:tcBorders>
              <w:top w:val="single" w:sz="4" w:space="0" w:color="auto"/>
              <w:left w:val="single" w:sz="4" w:space="0" w:color="auto"/>
              <w:bottom w:val="single" w:sz="4" w:space="0" w:color="auto"/>
              <w:right w:val="single" w:sz="4" w:space="0" w:color="auto"/>
            </w:tcBorders>
          </w:tcPr>
          <w:p w14:paraId="236365D5" w14:textId="77777777" w:rsidR="004F17FF" w:rsidRDefault="004F17FF">
            <w:pPr>
              <w:spacing w:line="240" w:lineRule="auto"/>
              <w:ind w:left="360"/>
              <w:jc w:val="both"/>
              <w:rPr>
                <w:rFonts w:cs="Arial"/>
              </w:rPr>
            </w:pPr>
          </w:p>
        </w:tc>
      </w:tr>
    </w:tbl>
    <w:p w14:paraId="2060EB80" w14:textId="77777777" w:rsidR="004F17FF" w:rsidRDefault="004F17FF" w:rsidP="004F17FF">
      <w:pPr>
        <w:spacing w:after="0" w:line="240" w:lineRule="auto"/>
        <w:jc w:val="both"/>
      </w:pPr>
    </w:p>
    <w:tbl>
      <w:tblPr>
        <w:tblStyle w:val="TableGrid"/>
        <w:tblpPr w:leftFromText="180" w:rightFromText="180" w:vertAnchor="text" w:horzAnchor="margin" w:tblpY="180"/>
        <w:tblW w:w="0" w:type="auto"/>
        <w:tblLook w:val="04A0" w:firstRow="1" w:lastRow="0" w:firstColumn="1" w:lastColumn="0" w:noHBand="0" w:noVBand="1"/>
      </w:tblPr>
      <w:tblGrid>
        <w:gridCol w:w="9350"/>
      </w:tblGrid>
      <w:tr w:rsidR="004F17FF" w14:paraId="21E2711F" w14:textId="77777777" w:rsidTr="004F17FF">
        <w:tc>
          <w:tcPr>
            <w:tcW w:w="9350" w:type="dxa"/>
            <w:tcBorders>
              <w:top w:val="single" w:sz="4" w:space="0" w:color="auto"/>
              <w:left w:val="single" w:sz="4" w:space="0" w:color="auto"/>
              <w:bottom w:val="single" w:sz="4" w:space="0" w:color="auto"/>
              <w:right w:val="single" w:sz="4" w:space="0" w:color="auto"/>
            </w:tcBorders>
            <w:hideMark/>
          </w:tcPr>
          <w:p w14:paraId="413743C0" w14:textId="77777777" w:rsidR="004F17FF" w:rsidRDefault="004F17FF">
            <w:pPr>
              <w:spacing w:line="240" w:lineRule="auto"/>
              <w:rPr>
                <w:rFonts w:eastAsia="Times New Roman" w:cs="Helvetica"/>
                <w:b/>
              </w:rPr>
            </w:pPr>
            <w:r>
              <w:rPr>
                <w:rFonts w:eastAsia="Times New Roman" w:cs="Helvetica"/>
                <w:b/>
              </w:rPr>
              <w:t xml:space="preserve">Comment </w:t>
            </w:r>
          </w:p>
          <w:p w14:paraId="002EE3B6" w14:textId="30892423" w:rsidR="004F17FF" w:rsidRDefault="004F17FF">
            <w:pPr>
              <w:spacing w:line="240" w:lineRule="auto"/>
              <w:rPr>
                <w:rFonts w:eastAsia="Times New Roman" w:cs="Helvetica"/>
              </w:rPr>
            </w:pPr>
            <w:r>
              <w:rPr>
                <w:rFonts w:eastAsia="Times New Roman" w:cs="Helvetica"/>
              </w:rPr>
              <w:t xml:space="preserve">Please use the comment box for additional information on accessibility </w:t>
            </w:r>
            <w:r w:rsidR="00167878">
              <w:rPr>
                <w:rFonts w:eastAsia="Times New Roman" w:cs="Helvetica"/>
              </w:rPr>
              <w:t xml:space="preserve">and reasonable accommodation </w:t>
            </w:r>
          </w:p>
        </w:tc>
      </w:tr>
      <w:tr w:rsidR="004F17FF" w14:paraId="4620B894" w14:textId="77777777" w:rsidTr="004F17FF">
        <w:tc>
          <w:tcPr>
            <w:tcW w:w="9350" w:type="dxa"/>
            <w:tcBorders>
              <w:top w:val="single" w:sz="4" w:space="0" w:color="auto"/>
              <w:left w:val="single" w:sz="4" w:space="0" w:color="auto"/>
              <w:bottom w:val="single" w:sz="4" w:space="0" w:color="auto"/>
              <w:right w:val="single" w:sz="4" w:space="0" w:color="auto"/>
            </w:tcBorders>
          </w:tcPr>
          <w:p w14:paraId="071A67FE" w14:textId="77777777" w:rsidR="004F17FF" w:rsidRDefault="004F17FF">
            <w:pPr>
              <w:spacing w:line="240" w:lineRule="auto"/>
              <w:rPr>
                <w:rFonts w:eastAsia="Times New Roman" w:cs="Helvetica"/>
              </w:rPr>
            </w:pPr>
          </w:p>
          <w:p w14:paraId="1B141FD7" w14:textId="77777777" w:rsidR="004F17FF" w:rsidRDefault="004F17FF">
            <w:pPr>
              <w:spacing w:line="240" w:lineRule="auto"/>
              <w:rPr>
                <w:rFonts w:eastAsia="Times New Roman" w:cs="Helvetica"/>
              </w:rPr>
            </w:pPr>
          </w:p>
          <w:p w14:paraId="6E164728" w14:textId="77777777" w:rsidR="004F17FF" w:rsidRDefault="004F17FF">
            <w:pPr>
              <w:spacing w:line="240" w:lineRule="auto"/>
              <w:rPr>
                <w:rFonts w:eastAsia="Times New Roman" w:cs="Helvetica"/>
              </w:rPr>
            </w:pPr>
          </w:p>
          <w:p w14:paraId="67B4B161" w14:textId="77777777" w:rsidR="004F17FF" w:rsidRDefault="004F17FF">
            <w:pPr>
              <w:spacing w:line="240" w:lineRule="auto"/>
              <w:rPr>
                <w:rFonts w:eastAsia="Times New Roman" w:cs="Helvetica"/>
              </w:rPr>
            </w:pPr>
          </w:p>
          <w:p w14:paraId="1A05CD27" w14:textId="77777777" w:rsidR="004F17FF" w:rsidRDefault="004F17FF">
            <w:pPr>
              <w:spacing w:line="240" w:lineRule="auto"/>
              <w:rPr>
                <w:rFonts w:eastAsia="Times New Roman" w:cs="Helvetica"/>
              </w:rPr>
            </w:pPr>
          </w:p>
          <w:p w14:paraId="6B9C0EC2" w14:textId="77777777" w:rsidR="004F17FF" w:rsidRDefault="004F17FF">
            <w:pPr>
              <w:spacing w:line="240" w:lineRule="auto"/>
              <w:rPr>
                <w:rFonts w:eastAsia="Times New Roman" w:cs="Helvetica"/>
              </w:rPr>
            </w:pPr>
          </w:p>
          <w:p w14:paraId="5CEF0E27" w14:textId="77777777" w:rsidR="004F17FF" w:rsidRDefault="004F17FF">
            <w:pPr>
              <w:spacing w:line="240" w:lineRule="auto"/>
              <w:rPr>
                <w:rFonts w:eastAsia="Times New Roman" w:cs="Helvetica"/>
              </w:rPr>
            </w:pPr>
          </w:p>
          <w:p w14:paraId="59FEDABD" w14:textId="77777777" w:rsidR="004F17FF" w:rsidRDefault="004F17FF">
            <w:pPr>
              <w:spacing w:line="240" w:lineRule="auto"/>
              <w:rPr>
                <w:rFonts w:eastAsia="Times New Roman" w:cs="Helvetica"/>
              </w:rPr>
            </w:pPr>
          </w:p>
          <w:p w14:paraId="211A6612" w14:textId="77777777" w:rsidR="004F17FF" w:rsidRDefault="004F17FF">
            <w:pPr>
              <w:spacing w:line="240" w:lineRule="auto"/>
              <w:rPr>
                <w:rFonts w:eastAsia="Times New Roman" w:cs="Helvetica"/>
              </w:rPr>
            </w:pPr>
          </w:p>
          <w:p w14:paraId="0CCA791D" w14:textId="77777777" w:rsidR="004F17FF" w:rsidRDefault="004F17FF">
            <w:pPr>
              <w:spacing w:line="240" w:lineRule="auto"/>
              <w:rPr>
                <w:rFonts w:eastAsia="Times New Roman" w:cs="Helvetica"/>
              </w:rPr>
            </w:pPr>
          </w:p>
          <w:p w14:paraId="4E950655" w14:textId="77777777" w:rsidR="004F17FF" w:rsidRDefault="004F17FF">
            <w:pPr>
              <w:spacing w:line="240" w:lineRule="auto"/>
              <w:rPr>
                <w:rFonts w:eastAsia="Times New Roman" w:cs="Helvetica"/>
              </w:rPr>
            </w:pPr>
          </w:p>
        </w:tc>
      </w:tr>
    </w:tbl>
    <w:p w14:paraId="11758703" w14:textId="77777777" w:rsidR="004F17FF" w:rsidRDefault="004F17FF" w:rsidP="004F17FF">
      <w:pPr>
        <w:rPr>
          <w:rFonts w:eastAsia="Times New Roman" w:cs="Helvetica"/>
        </w:rPr>
      </w:pPr>
      <w:r>
        <w:rPr>
          <w:rFonts w:eastAsia="Times New Roman" w:cs="Helvetica"/>
        </w:rPr>
        <w:lastRenderedPageBreak/>
        <w:t xml:space="preserve">In the case of questions regarding accessibility form please contact </w:t>
      </w:r>
      <w:r>
        <w:rPr>
          <w:rStyle w:val="Hyperlink"/>
          <w:rFonts w:eastAsia="Times New Roman" w:cs="Helvetica"/>
        </w:rPr>
        <w:t>support@unv.org</w:t>
      </w:r>
    </w:p>
    <w:p w14:paraId="20D1C0C3" w14:textId="792FEAA1" w:rsidR="00712E25" w:rsidRPr="004F17FF" w:rsidRDefault="00712E25" w:rsidP="004F17FF"/>
    <w:sectPr w:rsidR="00712E25" w:rsidRPr="004F17FF" w:rsidSect="003C7D35">
      <w:headerReference w:type="default" r:id="rId10"/>
      <w:footerReference w:type="default" r:id="rId11"/>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F30FF" w14:textId="77777777" w:rsidR="001C01C6" w:rsidRDefault="001C01C6" w:rsidP="00842E51">
      <w:pPr>
        <w:spacing w:after="0" w:line="240" w:lineRule="auto"/>
      </w:pPr>
      <w:r>
        <w:separator/>
      </w:r>
    </w:p>
  </w:endnote>
  <w:endnote w:type="continuationSeparator" w:id="0">
    <w:p w14:paraId="03E6470F" w14:textId="77777777" w:rsidR="001C01C6" w:rsidRDefault="001C01C6" w:rsidP="00842E51">
      <w:pPr>
        <w:spacing w:after="0" w:line="240" w:lineRule="auto"/>
      </w:pPr>
      <w:r>
        <w:continuationSeparator/>
      </w:r>
    </w:p>
  </w:endnote>
  <w:endnote w:type="continuationNotice" w:id="1">
    <w:p w14:paraId="31D74960" w14:textId="77777777" w:rsidR="001C01C6" w:rsidRDefault="001C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53DD" w14:textId="41B94533" w:rsidR="00A84806" w:rsidRDefault="00A84806" w:rsidP="00A84806">
    <w:pPr>
      <w:pStyle w:val="Footer"/>
      <w:tabs>
        <w:tab w:val="clear" w:pos="4680"/>
        <w:tab w:val="clear" w:pos="9360"/>
        <w:tab w:val="left" w:pos="69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B3F3" w14:textId="77777777" w:rsidR="001C01C6" w:rsidRDefault="001C01C6" w:rsidP="00842E51">
      <w:pPr>
        <w:spacing w:after="0" w:line="240" w:lineRule="auto"/>
      </w:pPr>
      <w:r>
        <w:separator/>
      </w:r>
    </w:p>
  </w:footnote>
  <w:footnote w:type="continuationSeparator" w:id="0">
    <w:p w14:paraId="240DE7DE" w14:textId="77777777" w:rsidR="001C01C6" w:rsidRDefault="001C01C6" w:rsidP="00842E51">
      <w:pPr>
        <w:spacing w:after="0" w:line="240" w:lineRule="auto"/>
      </w:pPr>
      <w:r>
        <w:continuationSeparator/>
      </w:r>
    </w:p>
  </w:footnote>
  <w:footnote w:type="continuationNotice" w:id="1">
    <w:p w14:paraId="3DC9FD98" w14:textId="77777777" w:rsidR="001C01C6" w:rsidRDefault="001C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2D51" w14:textId="0F0DD176" w:rsidR="00801406" w:rsidRDefault="00801406" w:rsidP="00801406">
    <w:pPr>
      <w:jc w:val="right"/>
      <w:rPr>
        <w:noProof/>
      </w:rPr>
    </w:pPr>
    <w:r>
      <w:rPr>
        <w:noProof/>
      </w:rPr>
      <w:drawing>
        <wp:anchor distT="0" distB="0" distL="114300" distR="114300" simplePos="0" relativeHeight="251658240" behindDoc="0" locked="0" layoutInCell="1" allowOverlap="1" wp14:anchorId="63711F57" wp14:editId="05CC4026">
          <wp:simplePos x="0" y="0"/>
          <wp:positionH relativeFrom="margin">
            <wp:align>left</wp:align>
          </wp:positionH>
          <wp:positionV relativeFrom="paragraph">
            <wp:posOffset>7620</wp:posOffset>
          </wp:positionV>
          <wp:extent cx="2286000" cy="406395"/>
          <wp:effectExtent l="0" t="0" r="0" b="0"/>
          <wp:wrapThrough wrapText="bothSides">
            <wp:wrapPolygon edited="0">
              <wp:start x="0" y="0"/>
              <wp:lineTo x="0" y="20282"/>
              <wp:lineTo x="21420" y="20282"/>
              <wp:lineTo x="21420" y="0"/>
              <wp:lineTo x="0" y="0"/>
            </wp:wrapPolygon>
          </wp:wrapThrough>
          <wp:docPr id="3" name="Picture 3"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86000" cy="406395"/>
                  </a:xfrm>
                  <a:prstGeom prst="rect">
                    <a:avLst/>
                  </a:prstGeom>
                  <a:noFill/>
                  <a:ln>
                    <a:noFill/>
                    <a:prstDash/>
                  </a:ln>
                </pic:spPr>
              </pic:pic>
            </a:graphicData>
          </a:graphic>
        </wp:anchor>
      </w:drawing>
    </w:r>
  </w:p>
  <w:p w14:paraId="20295065" w14:textId="77777777" w:rsidR="002E4C1E" w:rsidRDefault="002E4C1E" w:rsidP="00801406">
    <w:pPr>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7033"/>
    <w:multiLevelType w:val="hybridMultilevel"/>
    <w:tmpl w:val="4E627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32A65"/>
    <w:multiLevelType w:val="hybridMultilevel"/>
    <w:tmpl w:val="B1988E20"/>
    <w:lvl w:ilvl="0" w:tplc="146A9D00">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91669C"/>
    <w:multiLevelType w:val="multilevel"/>
    <w:tmpl w:val="957AF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194E32"/>
    <w:multiLevelType w:val="hybridMultilevel"/>
    <w:tmpl w:val="1F462D7A"/>
    <w:lvl w:ilvl="0" w:tplc="E9E207A4">
      <w:start w:val="1"/>
      <w:numFmt w:val="upperLetter"/>
      <w:lvlText w:val="%1."/>
      <w:lvlJc w:val="left"/>
      <w:pPr>
        <w:tabs>
          <w:tab w:val="num" w:pos="720"/>
        </w:tabs>
        <w:ind w:left="720" w:hanging="360"/>
      </w:pPr>
    </w:lvl>
    <w:lvl w:ilvl="1" w:tplc="8A1A8400" w:tentative="1">
      <w:start w:val="1"/>
      <w:numFmt w:val="upperLetter"/>
      <w:lvlText w:val="%2."/>
      <w:lvlJc w:val="left"/>
      <w:pPr>
        <w:tabs>
          <w:tab w:val="num" w:pos="1440"/>
        </w:tabs>
        <w:ind w:left="1440" w:hanging="360"/>
      </w:pPr>
    </w:lvl>
    <w:lvl w:ilvl="2" w:tplc="5DA63026" w:tentative="1">
      <w:start w:val="1"/>
      <w:numFmt w:val="upperLetter"/>
      <w:lvlText w:val="%3."/>
      <w:lvlJc w:val="left"/>
      <w:pPr>
        <w:tabs>
          <w:tab w:val="num" w:pos="2160"/>
        </w:tabs>
        <w:ind w:left="2160" w:hanging="360"/>
      </w:pPr>
    </w:lvl>
    <w:lvl w:ilvl="3" w:tplc="78D87FD2" w:tentative="1">
      <w:start w:val="1"/>
      <w:numFmt w:val="upperLetter"/>
      <w:lvlText w:val="%4."/>
      <w:lvlJc w:val="left"/>
      <w:pPr>
        <w:tabs>
          <w:tab w:val="num" w:pos="2880"/>
        </w:tabs>
        <w:ind w:left="2880" w:hanging="360"/>
      </w:pPr>
    </w:lvl>
    <w:lvl w:ilvl="4" w:tplc="402677B4" w:tentative="1">
      <w:start w:val="1"/>
      <w:numFmt w:val="upperLetter"/>
      <w:lvlText w:val="%5."/>
      <w:lvlJc w:val="left"/>
      <w:pPr>
        <w:tabs>
          <w:tab w:val="num" w:pos="3600"/>
        </w:tabs>
        <w:ind w:left="3600" w:hanging="360"/>
      </w:pPr>
    </w:lvl>
    <w:lvl w:ilvl="5" w:tplc="9AFC3E90" w:tentative="1">
      <w:start w:val="1"/>
      <w:numFmt w:val="upperLetter"/>
      <w:lvlText w:val="%6."/>
      <w:lvlJc w:val="left"/>
      <w:pPr>
        <w:tabs>
          <w:tab w:val="num" w:pos="4320"/>
        </w:tabs>
        <w:ind w:left="4320" w:hanging="360"/>
      </w:pPr>
    </w:lvl>
    <w:lvl w:ilvl="6" w:tplc="765C489C" w:tentative="1">
      <w:start w:val="1"/>
      <w:numFmt w:val="upperLetter"/>
      <w:lvlText w:val="%7."/>
      <w:lvlJc w:val="left"/>
      <w:pPr>
        <w:tabs>
          <w:tab w:val="num" w:pos="5040"/>
        </w:tabs>
        <w:ind w:left="5040" w:hanging="360"/>
      </w:pPr>
    </w:lvl>
    <w:lvl w:ilvl="7" w:tplc="FBBAAFFA" w:tentative="1">
      <w:start w:val="1"/>
      <w:numFmt w:val="upperLetter"/>
      <w:lvlText w:val="%8."/>
      <w:lvlJc w:val="left"/>
      <w:pPr>
        <w:tabs>
          <w:tab w:val="num" w:pos="5760"/>
        </w:tabs>
        <w:ind w:left="5760" w:hanging="360"/>
      </w:pPr>
    </w:lvl>
    <w:lvl w:ilvl="8" w:tplc="B1B89334" w:tentative="1">
      <w:start w:val="1"/>
      <w:numFmt w:val="upperLetter"/>
      <w:lvlText w:val="%9."/>
      <w:lvlJc w:val="left"/>
      <w:pPr>
        <w:tabs>
          <w:tab w:val="num" w:pos="6480"/>
        </w:tabs>
        <w:ind w:left="6480" w:hanging="360"/>
      </w:pPr>
    </w:lvl>
  </w:abstractNum>
  <w:abstractNum w:abstractNumId="4" w15:restartNumberingAfterBreak="0">
    <w:nsid w:val="2B0813B7"/>
    <w:multiLevelType w:val="hybridMultilevel"/>
    <w:tmpl w:val="91A27392"/>
    <w:lvl w:ilvl="0" w:tplc="0406C0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26312"/>
    <w:multiLevelType w:val="hybridMultilevel"/>
    <w:tmpl w:val="05BC75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C57EA9"/>
    <w:multiLevelType w:val="hybridMultilevel"/>
    <w:tmpl w:val="EF007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91944"/>
    <w:multiLevelType w:val="hybridMultilevel"/>
    <w:tmpl w:val="5D5AAE46"/>
    <w:lvl w:ilvl="0" w:tplc="FB14BC7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C4BAA"/>
    <w:multiLevelType w:val="hybridMultilevel"/>
    <w:tmpl w:val="0B483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D1365"/>
    <w:multiLevelType w:val="hybridMultilevel"/>
    <w:tmpl w:val="465CA3E8"/>
    <w:lvl w:ilvl="0" w:tplc="168C36A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CA6B2C"/>
    <w:multiLevelType w:val="hybridMultilevel"/>
    <w:tmpl w:val="A268FD2A"/>
    <w:lvl w:ilvl="0" w:tplc="B0D45E64">
      <w:start w:val="1"/>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D7E2C"/>
    <w:multiLevelType w:val="hybridMultilevel"/>
    <w:tmpl w:val="6B3C73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E54D4"/>
    <w:multiLevelType w:val="hybridMultilevel"/>
    <w:tmpl w:val="1FF2CC54"/>
    <w:lvl w:ilvl="0" w:tplc="359E4F10">
      <w:start w:val="1"/>
      <w:numFmt w:val="decimal"/>
      <w:lvlText w:val="%1."/>
      <w:lvlJc w:val="left"/>
      <w:pPr>
        <w:ind w:left="379" w:hanging="360"/>
      </w:pPr>
      <w:rPr>
        <w:rFonts w:hint="default"/>
        <w:b w:val="0"/>
      </w:rPr>
    </w:lvl>
    <w:lvl w:ilvl="1" w:tplc="04090019">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3" w15:restartNumberingAfterBreak="0">
    <w:nsid w:val="5F3F4038"/>
    <w:multiLevelType w:val="hybridMultilevel"/>
    <w:tmpl w:val="EAE63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2DC5B87"/>
    <w:multiLevelType w:val="hybridMultilevel"/>
    <w:tmpl w:val="44EEF564"/>
    <w:lvl w:ilvl="0" w:tplc="86A01E64">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3EB7076"/>
    <w:multiLevelType w:val="hybridMultilevel"/>
    <w:tmpl w:val="55F63C10"/>
    <w:lvl w:ilvl="0" w:tplc="0406C0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F2444"/>
    <w:multiLevelType w:val="hybridMultilevel"/>
    <w:tmpl w:val="03B6D4A4"/>
    <w:lvl w:ilvl="0" w:tplc="6B004A8E">
      <w:start w:val="1"/>
      <w:numFmt w:val="bullet"/>
      <w:lvlText w:val=""/>
      <w:lvlJc w:val="left"/>
      <w:pPr>
        <w:tabs>
          <w:tab w:val="num" w:pos="720"/>
        </w:tabs>
        <w:ind w:left="720" w:hanging="360"/>
      </w:pPr>
      <w:rPr>
        <w:rFonts w:ascii="Symbol" w:hAnsi="Symbol" w:hint="default"/>
        <w:sz w:val="20"/>
      </w:rPr>
    </w:lvl>
    <w:lvl w:ilvl="1" w:tplc="A6CE9CB4" w:tentative="1">
      <w:start w:val="1"/>
      <w:numFmt w:val="bullet"/>
      <w:lvlText w:val="o"/>
      <w:lvlJc w:val="left"/>
      <w:pPr>
        <w:tabs>
          <w:tab w:val="num" w:pos="1440"/>
        </w:tabs>
        <w:ind w:left="1440" w:hanging="360"/>
      </w:pPr>
      <w:rPr>
        <w:rFonts w:ascii="Courier New" w:hAnsi="Courier New" w:hint="default"/>
        <w:sz w:val="20"/>
      </w:rPr>
    </w:lvl>
    <w:lvl w:ilvl="2" w:tplc="37C83F0A" w:tentative="1">
      <w:start w:val="1"/>
      <w:numFmt w:val="bullet"/>
      <w:lvlText w:val=""/>
      <w:lvlJc w:val="left"/>
      <w:pPr>
        <w:tabs>
          <w:tab w:val="num" w:pos="2160"/>
        </w:tabs>
        <w:ind w:left="2160" w:hanging="360"/>
      </w:pPr>
      <w:rPr>
        <w:rFonts w:ascii="Wingdings" w:hAnsi="Wingdings" w:hint="default"/>
        <w:sz w:val="20"/>
      </w:rPr>
    </w:lvl>
    <w:lvl w:ilvl="3" w:tplc="B1C67702" w:tentative="1">
      <w:start w:val="1"/>
      <w:numFmt w:val="bullet"/>
      <w:lvlText w:val=""/>
      <w:lvlJc w:val="left"/>
      <w:pPr>
        <w:tabs>
          <w:tab w:val="num" w:pos="2880"/>
        </w:tabs>
        <w:ind w:left="2880" w:hanging="360"/>
      </w:pPr>
      <w:rPr>
        <w:rFonts w:ascii="Wingdings" w:hAnsi="Wingdings" w:hint="default"/>
        <w:sz w:val="20"/>
      </w:rPr>
    </w:lvl>
    <w:lvl w:ilvl="4" w:tplc="21D692F4" w:tentative="1">
      <w:start w:val="1"/>
      <w:numFmt w:val="bullet"/>
      <w:lvlText w:val=""/>
      <w:lvlJc w:val="left"/>
      <w:pPr>
        <w:tabs>
          <w:tab w:val="num" w:pos="3600"/>
        </w:tabs>
        <w:ind w:left="3600" w:hanging="360"/>
      </w:pPr>
      <w:rPr>
        <w:rFonts w:ascii="Wingdings" w:hAnsi="Wingdings" w:hint="default"/>
        <w:sz w:val="20"/>
      </w:rPr>
    </w:lvl>
    <w:lvl w:ilvl="5" w:tplc="31C25CDC" w:tentative="1">
      <w:start w:val="1"/>
      <w:numFmt w:val="bullet"/>
      <w:lvlText w:val=""/>
      <w:lvlJc w:val="left"/>
      <w:pPr>
        <w:tabs>
          <w:tab w:val="num" w:pos="4320"/>
        </w:tabs>
        <w:ind w:left="4320" w:hanging="360"/>
      </w:pPr>
      <w:rPr>
        <w:rFonts w:ascii="Wingdings" w:hAnsi="Wingdings" w:hint="default"/>
        <w:sz w:val="20"/>
      </w:rPr>
    </w:lvl>
    <w:lvl w:ilvl="6" w:tplc="F7F4E30E" w:tentative="1">
      <w:start w:val="1"/>
      <w:numFmt w:val="bullet"/>
      <w:lvlText w:val=""/>
      <w:lvlJc w:val="left"/>
      <w:pPr>
        <w:tabs>
          <w:tab w:val="num" w:pos="5040"/>
        </w:tabs>
        <w:ind w:left="5040" w:hanging="360"/>
      </w:pPr>
      <w:rPr>
        <w:rFonts w:ascii="Wingdings" w:hAnsi="Wingdings" w:hint="default"/>
        <w:sz w:val="20"/>
      </w:rPr>
    </w:lvl>
    <w:lvl w:ilvl="7" w:tplc="1EF2B5D6" w:tentative="1">
      <w:start w:val="1"/>
      <w:numFmt w:val="bullet"/>
      <w:lvlText w:val=""/>
      <w:lvlJc w:val="left"/>
      <w:pPr>
        <w:tabs>
          <w:tab w:val="num" w:pos="5760"/>
        </w:tabs>
        <w:ind w:left="5760" w:hanging="360"/>
      </w:pPr>
      <w:rPr>
        <w:rFonts w:ascii="Wingdings" w:hAnsi="Wingdings" w:hint="default"/>
        <w:sz w:val="20"/>
      </w:rPr>
    </w:lvl>
    <w:lvl w:ilvl="8" w:tplc="8766E6C6"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12"/>
  </w:num>
  <w:num w:numId="4">
    <w:abstractNumId w:val="2"/>
  </w:num>
  <w:num w:numId="5">
    <w:abstractNumId w:val="4"/>
  </w:num>
  <w:num w:numId="6">
    <w:abstractNumId w:val="9"/>
  </w:num>
  <w:num w:numId="7">
    <w:abstractNumId w:val="15"/>
  </w:num>
  <w:num w:numId="8">
    <w:abstractNumId w:val="11"/>
  </w:num>
  <w:num w:numId="9">
    <w:abstractNumId w:val="10"/>
  </w:num>
  <w:num w:numId="10">
    <w:abstractNumId w:val="5"/>
  </w:num>
  <w:num w:numId="11">
    <w:abstractNumId w:val="1"/>
  </w:num>
  <w:num w:numId="12">
    <w:abstractNumId w:val="14"/>
  </w:num>
  <w:num w:numId="13">
    <w:abstractNumId w:val="7"/>
  </w:num>
  <w:num w:numId="14">
    <w:abstractNumId w:val="13"/>
  </w:num>
  <w:num w:numId="15">
    <w:abstractNumId w:val="8"/>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807"/>
    <w:rsid w:val="00003B47"/>
    <w:rsid w:val="00006F20"/>
    <w:rsid w:val="00011DAB"/>
    <w:rsid w:val="00013C97"/>
    <w:rsid w:val="00023AD3"/>
    <w:rsid w:val="00024924"/>
    <w:rsid w:val="00026D77"/>
    <w:rsid w:val="00037DF8"/>
    <w:rsid w:val="00040A04"/>
    <w:rsid w:val="00055B26"/>
    <w:rsid w:val="00067E56"/>
    <w:rsid w:val="000700CB"/>
    <w:rsid w:val="000706AD"/>
    <w:rsid w:val="00086C73"/>
    <w:rsid w:val="000C3712"/>
    <w:rsid w:val="00101E67"/>
    <w:rsid w:val="0011385F"/>
    <w:rsid w:val="00126FED"/>
    <w:rsid w:val="00137D9C"/>
    <w:rsid w:val="001477B4"/>
    <w:rsid w:val="00152335"/>
    <w:rsid w:val="00156734"/>
    <w:rsid w:val="00162460"/>
    <w:rsid w:val="00167878"/>
    <w:rsid w:val="00176B25"/>
    <w:rsid w:val="001806F7"/>
    <w:rsid w:val="00186FE1"/>
    <w:rsid w:val="00187FCE"/>
    <w:rsid w:val="00190596"/>
    <w:rsid w:val="0019220C"/>
    <w:rsid w:val="001A6CE9"/>
    <w:rsid w:val="001B0E95"/>
    <w:rsid w:val="001B3AD4"/>
    <w:rsid w:val="001B3C94"/>
    <w:rsid w:val="001B4901"/>
    <w:rsid w:val="001C01C6"/>
    <w:rsid w:val="001C1FCB"/>
    <w:rsid w:val="001C321E"/>
    <w:rsid w:val="001D6A59"/>
    <w:rsid w:val="001D6CCE"/>
    <w:rsid w:val="001E0EF6"/>
    <w:rsid w:val="001E243A"/>
    <w:rsid w:val="001F7877"/>
    <w:rsid w:val="00215B70"/>
    <w:rsid w:val="0021622A"/>
    <w:rsid w:val="00220581"/>
    <w:rsid w:val="0023074F"/>
    <w:rsid w:val="00274AA7"/>
    <w:rsid w:val="00282D2F"/>
    <w:rsid w:val="00295CFE"/>
    <w:rsid w:val="00296A5F"/>
    <w:rsid w:val="00297566"/>
    <w:rsid w:val="002A67AC"/>
    <w:rsid w:val="002C45B5"/>
    <w:rsid w:val="002C77B0"/>
    <w:rsid w:val="002E4C1E"/>
    <w:rsid w:val="002F2C15"/>
    <w:rsid w:val="002F5DC5"/>
    <w:rsid w:val="00303562"/>
    <w:rsid w:val="00311817"/>
    <w:rsid w:val="00317D4F"/>
    <w:rsid w:val="003269CE"/>
    <w:rsid w:val="00332B9E"/>
    <w:rsid w:val="00333FEB"/>
    <w:rsid w:val="00344F8A"/>
    <w:rsid w:val="0035113D"/>
    <w:rsid w:val="003620D1"/>
    <w:rsid w:val="003739B9"/>
    <w:rsid w:val="00374993"/>
    <w:rsid w:val="003A0E7B"/>
    <w:rsid w:val="003A17C6"/>
    <w:rsid w:val="003A1E84"/>
    <w:rsid w:val="003A461A"/>
    <w:rsid w:val="003C5A4D"/>
    <w:rsid w:val="003C7D35"/>
    <w:rsid w:val="003F1126"/>
    <w:rsid w:val="0041362E"/>
    <w:rsid w:val="004554E6"/>
    <w:rsid w:val="00461DA3"/>
    <w:rsid w:val="00467E35"/>
    <w:rsid w:val="00493DD0"/>
    <w:rsid w:val="004E6878"/>
    <w:rsid w:val="004F17FF"/>
    <w:rsid w:val="00510F32"/>
    <w:rsid w:val="00512C91"/>
    <w:rsid w:val="00515B58"/>
    <w:rsid w:val="005173BE"/>
    <w:rsid w:val="00530570"/>
    <w:rsid w:val="005719FD"/>
    <w:rsid w:val="00580C5F"/>
    <w:rsid w:val="005913B7"/>
    <w:rsid w:val="005A3475"/>
    <w:rsid w:val="005A5F1A"/>
    <w:rsid w:val="005A6D68"/>
    <w:rsid w:val="005B1CE6"/>
    <w:rsid w:val="005B44C4"/>
    <w:rsid w:val="005C43BC"/>
    <w:rsid w:val="005D7CA8"/>
    <w:rsid w:val="005E5C29"/>
    <w:rsid w:val="005F33AB"/>
    <w:rsid w:val="006047FA"/>
    <w:rsid w:val="006226B6"/>
    <w:rsid w:val="00635C5F"/>
    <w:rsid w:val="006534F3"/>
    <w:rsid w:val="00657482"/>
    <w:rsid w:val="006704D9"/>
    <w:rsid w:val="00686088"/>
    <w:rsid w:val="006A06B5"/>
    <w:rsid w:val="006F3028"/>
    <w:rsid w:val="007076D9"/>
    <w:rsid w:val="00712E25"/>
    <w:rsid w:val="00722062"/>
    <w:rsid w:val="00731CED"/>
    <w:rsid w:val="00745AE3"/>
    <w:rsid w:val="00762052"/>
    <w:rsid w:val="00762A0D"/>
    <w:rsid w:val="00785B60"/>
    <w:rsid w:val="00791050"/>
    <w:rsid w:val="007A3E92"/>
    <w:rsid w:val="007B53EB"/>
    <w:rsid w:val="007C00D9"/>
    <w:rsid w:val="007D34FF"/>
    <w:rsid w:val="007D797A"/>
    <w:rsid w:val="007F3610"/>
    <w:rsid w:val="00801406"/>
    <w:rsid w:val="00806D6C"/>
    <w:rsid w:val="0081010B"/>
    <w:rsid w:val="008201E1"/>
    <w:rsid w:val="0082245E"/>
    <w:rsid w:val="00842307"/>
    <w:rsid w:val="00842E51"/>
    <w:rsid w:val="00843758"/>
    <w:rsid w:val="00846F5C"/>
    <w:rsid w:val="008504DF"/>
    <w:rsid w:val="00856923"/>
    <w:rsid w:val="00857FCE"/>
    <w:rsid w:val="00861A65"/>
    <w:rsid w:val="00871254"/>
    <w:rsid w:val="00875393"/>
    <w:rsid w:val="00895CDD"/>
    <w:rsid w:val="008A3175"/>
    <w:rsid w:val="008D058E"/>
    <w:rsid w:val="008D42E4"/>
    <w:rsid w:val="008E275C"/>
    <w:rsid w:val="008F1919"/>
    <w:rsid w:val="0091578E"/>
    <w:rsid w:val="00915CEC"/>
    <w:rsid w:val="00923B94"/>
    <w:rsid w:val="009258B5"/>
    <w:rsid w:val="009438FE"/>
    <w:rsid w:val="0095004C"/>
    <w:rsid w:val="00965E0D"/>
    <w:rsid w:val="009772BC"/>
    <w:rsid w:val="00987B05"/>
    <w:rsid w:val="009A20BE"/>
    <w:rsid w:val="009B39BD"/>
    <w:rsid w:val="009C3587"/>
    <w:rsid w:val="009D28AC"/>
    <w:rsid w:val="00A04287"/>
    <w:rsid w:val="00A26483"/>
    <w:rsid w:val="00A32DA8"/>
    <w:rsid w:val="00A3720E"/>
    <w:rsid w:val="00A4388C"/>
    <w:rsid w:val="00A635F3"/>
    <w:rsid w:val="00A65E37"/>
    <w:rsid w:val="00A65E9F"/>
    <w:rsid w:val="00A67304"/>
    <w:rsid w:val="00A72121"/>
    <w:rsid w:val="00A774FF"/>
    <w:rsid w:val="00A84806"/>
    <w:rsid w:val="00A86A33"/>
    <w:rsid w:val="00A91D6F"/>
    <w:rsid w:val="00AA0F79"/>
    <w:rsid w:val="00AA39E8"/>
    <w:rsid w:val="00AB537A"/>
    <w:rsid w:val="00AC510C"/>
    <w:rsid w:val="00AF1E25"/>
    <w:rsid w:val="00AF5CCA"/>
    <w:rsid w:val="00B14047"/>
    <w:rsid w:val="00B21683"/>
    <w:rsid w:val="00B2630D"/>
    <w:rsid w:val="00B31716"/>
    <w:rsid w:val="00B472D7"/>
    <w:rsid w:val="00B50201"/>
    <w:rsid w:val="00B52D22"/>
    <w:rsid w:val="00B775BC"/>
    <w:rsid w:val="00B828F5"/>
    <w:rsid w:val="00B942AC"/>
    <w:rsid w:val="00B97FEE"/>
    <w:rsid w:val="00BA5AD9"/>
    <w:rsid w:val="00BA624A"/>
    <w:rsid w:val="00BB3697"/>
    <w:rsid w:val="00BB3B71"/>
    <w:rsid w:val="00BB6E2E"/>
    <w:rsid w:val="00BB744B"/>
    <w:rsid w:val="00BD3479"/>
    <w:rsid w:val="00BD6A96"/>
    <w:rsid w:val="00BD76EB"/>
    <w:rsid w:val="00BE690C"/>
    <w:rsid w:val="00BE70A8"/>
    <w:rsid w:val="00C17B31"/>
    <w:rsid w:val="00C20F6A"/>
    <w:rsid w:val="00C32137"/>
    <w:rsid w:val="00C3440F"/>
    <w:rsid w:val="00C361BD"/>
    <w:rsid w:val="00C47DBE"/>
    <w:rsid w:val="00C55606"/>
    <w:rsid w:val="00C575C8"/>
    <w:rsid w:val="00C64D33"/>
    <w:rsid w:val="00C700E3"/>
    <w:rsid w:val="00C77F13"/>
    <w:rsid w:val="00C96430"/>
    <w:rsid w:val="00CB1807"/>
    <w:rsid w:val="00CE12EE"/>
    <w:rsid w:val="00D143CF"/>
    <w:rsid w:val="00D17551"/>
    <w:rsid w:val="00D37A92"/>
    <w:rsid w:val="00D438DC"/>
    <w:rsid w:val="00D608E0"/>
    <w:rsid w:val="00D62EAD"/>
    <w:rsid w:val="00D9095D"/>
    <w:rsid w:val="00D94913"/>
    <w:rsid w:val="00DA3A89"/>
    <w:rsid w:val="00DC69B8"/>
    <w:rsid w:val="00DD41F3"/>
    <w:rsid w:val="00DE34F6"/>
    <w:rsid w:val="00DE6F38"/>
    <w:rsid w:val="00E00F2D"/>
    <w:rsid w:val="00E04701"/>
    <w:rsid w:val="00E1678E"/>
    <w:rsid w:val="00E3161F"/>
    <w:rsid w:val="00E4675F"/>
    <w:rsid w:val="00E5361D"/>
    <w:rsid w:val="00E81F23"/>
    <w:rsid w:val="00E86549"/>
    <w:rsid w:val="00E926B1"/>
    <w:rsid w:val="00E97ABE"/>
    <w:rsid w:val="00EA2886"/>
    <w:rsid w:val="00F03B3C"/>
    <w:rsid w:val="00F24649"/>
    <w:rsid w:val="00F276E4"/>
    <w:rsid w:val="00F74AAF"/>
    <w:rsid w:val="00F843ED"/>
    <w:rsid w:val="00F87BD4"/>
    <w:rsid w:val="00FD1C16"/>
    <w:rsid w:val="00FD555E"/>
    <w:rsid w:val="00FD5BB0"/>
    <w:rsid w:val="00FE2242"/>
    <w:rsid w:val="00FE4B26"/>
    <w:rsid w:val="00FF7C61"/>
    <w:rsid w:val="13BC5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342BE"/>
  <w15:chartTrackingRefBased/>
  <w15:docId w15:val="{DDD432AB-8A83-4CD3-9B88-CF0E57AB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7F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1,WB Para,Lapis Bulleted List,Dot pt,F5 List Paragraph,No Spacing1,List Paragraph Char Char Char,Indicator Text,Numbered Para 1,Bullet 1,List Paragraph12,Bullet Points,MAIN CONTENT,List 100s,L,3"/>
    <w:basedOn w:val="Normal"/>
    <w:link w:val="ListParagraphChar"/>
    <w:uiPriority w:val="34"/>
    <w:qFormat/>
    <w:rsid w:val="00C700E3"/>
    <w:pPr>
      <w:spacing w:line="259" w:lineRule="auto"/>
      <w:ind w:left="720"/>
      <w:contextualSpacing/>
    </w:pPr>
  </w:style>
  <w:style w:type="character" w:customStyle="1" w:styleId="ListParagraphChar">
    <w:name w:val="List Paragraph Char"/>
    <w:aliases w:val="List Paragraph (numbered (a)) Char,List Paragraph1 Char,WB Para Char,Lapis Bulleted List Char,Dot pt Char,F5 List Paragraph Char,No Spacing1 Char,List Paragraph Char Char Char Char,Indicator Text Char,Numbered Para 1 Char,L Char"/>
    <w:link w:val="ListParagraph"/>
    <w:uiPriority w:val="34"/>
    <w:qFormat/>
    <w:locked/>
    <w:rsid w:val="007A3E92"/>
  </w:style>
  <w:style w:type="paragraph" w:styleId="BodyText2">
    <w:name w:val="Body Text 2"/>
    <w:basedOn w:val="Normal"/>
    <w:link w:val="BodyText2Char"/>
    <w:semiHidden/>
    <w:rsid w:val="007A3E92"/>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7A3E92"/>
    <w:rPr>
      <w:rFonts w:ascii="Times New Roman" w:eastAsia="Times New Roman" w:hAnsi="Times New Roman" w:cs="Times New Roman"/>
      <w:sz w:val="24"/>
      <w:szCs w:val="20"/>
    </w:rPr>
  </w:style>
  <w:style w:type="paragraph" w:customStyle="1" w:styleId="Default">
    <w:name w:val="Default"/>
    <w:rsid w:val="007A3E9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42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E51"/>
  </w:style>
  <w:style w:type="paragraph" w:styleId="Footer">
    <w:name w:val="footer"/>
    <w:basedOn w:val="Normal"/>
    <w:link w:val="FooterChar"/>
    <w:uiPriority w:val="99"/>
    <w:unhideWhenUsed/>
    <w:rsid w:val="00842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E51"/>
  </w:style>
  <w:style w:type="character" w:styleId="CommentReference">
    <w:name w:val="annotation reference"/>
    <w:basedOn w:val="DefaultParagraphFont"/>
    <w:uiPriority w:val="99"/>
    <w:semiHidden/>
    <w:unhideWhenUsed/>
    <w:rsid w:val="001D6CCE"/>
    <w:rPr>
      <w:sz w:val="16"/>
      <w:szCs w:val="16"/>
    </w:rPr>
  </w:style>
  <w:style w:type="paragraph" w:styleId="CommentText">
    <w:name w:val="annotation text"/>
    <w:basedOn w:val="Normal"/>
    <w:link w:val="CommentTextChar"/>
    <w:uiPriority w:val="99"/>
    <w:semiHidden/>
    <w:unhideWhenUsed/>
    <w:rsid w:val="001D6CCE"/>
    <w:pPr>
      <w:spacing w:line="240" w:lineRule="auto"/>
    </w:pPr>
    <w:rPr>
      <w:sz w:val="20"/>
      <w:szCs w:val="20"/>
    </w:rPr>
  </w:style>
  <w:style w:type="character" w:customStyle="1" w:styleId="CommentTextChar">
    <w:name w:val="Comment Text Char"/>
    <w:basedOn w:val="DefaultParagraphFont"/>
    <w:link w:val="CommentText"/>
    <w:uiPriority w:val="99"/>
    <w:semiHidden/>
    <w:rsid w:val="001D6CCE"/>
    <w:rPr>
      <w:sz w:val="20"/>
      <w:szCs w:val="20"/>
    </w:rPr>
  </w:style>
  <w:style w:type="paragraph" w:styleId="CommentSubject">
    <w:name w:val="annotation subject"/>
    <w:basedOn w:val="CommentText"/>
    <w:next w:val="CommentText"/>
    <w:link w:val="CommentSubjectChar"/>
    <w:uiPriority w:val="99"/>
    <w:semiHidden/>
    <w:unhideWhenUsed/>
    <w:rsid w:val="001D6CCE"/>
    <w:rPr>
      <w:b/>
      <w:bCs/>
    </w:rPr>
  </w:style>
  <w:style w:type="character" w:customStyle="1" w:styleId="CommentSubjectChar">
    <w:name w:val="Comment Subject Char"/>
    <w:basedOn w:val="CommentTextChar"/>
    <w:link w:val="CommentSubject"/>
    <w:uiPriority w:val="99"/>
    <w:semiHidden/>
    <w:rsid w:val="001D6CCE"/>
    <w:rPr>
      <w:b/>
      <w:bCs/>
      <w:sz w:val="20"/>
      <w:szCs w:val="20"/>
    </w:rPr>
  </w:style>
  <w:style w:type="paragraph" w:styleId="BalloonText">
    <w:name w:val="Balloon Text"/>
    <w:basedOn w:val="Normal"/>
    <w:link w:val="BalloonTextChar"/>
    <w:uiPriority w:val="99"/>
    <w:semiHidden/>
    <w:unhideWhenUsed/>
    <w:rsid w:val="001D6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CCE"/>
    <w:rPr>
      <w:rFonts w:ascii="Segoe UI" w:hAnsi="Segoe UI" w:cs="Segoe UI"/>
      <w:sz w:val="18"/>
      <w:szCs w:val="18"/>
    </w:rPr>
  </w:style>
  <w:style w:type="character" w:styleId="Hyperlink">
    <w:name w:val="Hyperlink"/>
    <w:basedOn w:val="DefaultParagraphFont"/>
    <w:uiPriority w:val="99"/>
    <w:unhideWhenUsed/>
    <w:rsid w:val="00801406"/>
    <w:rPr>
      <w:color w:val="0563C1" w:themeColor="hyperlink"/>
      <w:u w:val="single"/>
    </w:rPr>
  </w:style>
  <w:style w:type="table" w:styleId="TableGrid">
    <w:name w:val="Table Grid"/>
    <w:basedOn w:val="TableNormal"/>
    <w:uiPriority w:val="39"/>
    <w:rsid w:val="00F87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D797A"/>
    <w:rPr>
      <w:color w:val="808080"/>
      <w:shd w:val="clear" w:color="auto" w:fill="E6E6E6"/>
    </w:rPr>
  </w:style>
  <w:style w:type="paragraph" w:styleId="NormalWeb">
    <w:name w:val="Normal (Web)"/>
    <w:basedOn w:val="Normal"/>
    <w:uiPriority w:val="99"/>
    <w:semiHidden/>
    <w:unhideWhenUsed/>
    <w:rsid w:val="005D7C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11187">
      <w:bodyDiv w:val="1"/>
      <w:marLeft w:val="0"/>
      <w:marRight w:val="0"/>
      <w:marTop w:val="0"/>
      <w:marBottom w:val="0"/>
      <w:divBdr>
        <w:top w:val="none" w:sz="0" w:space="0" w:color="auto"/>
        <w:left w:val="none" w:sz="0" w:space="0" w:color="auto"/>
        <w:bottom w:val="none" w:sz="0" w:space="0" w:color="auto"/>
        <w:right w:val="none" w:sz="0" w:space="0" w:color="auto"/>
      </w:divBdr>
      <w:divsChild>
        <w:div w:id="237594392">
          <w:marLeft w:val="1440"/>
          <w:marRight w:val="0"/>
          <w:marTop w:val="0"/>
          <w:marBottom w:val="0"/>
          <w:divBdr>
            <w:top w:val="none" w:sz="0" w:space="0" w:color="auto"/>
            <w:left w:val="none" w:sz="0" w:space="0" w:color="auto"/>
            <w:bottom w:val="none" w:sz="0" w:space="0" w:color="auto"/>
            <w:right w:val="none" w:sz="0" w:space="0" w:color="auto"/>
          </w:divBdr>
        </w:div>
        <w:div w:id="1767338622">
          <w:marLeft w:val="1440"/>
          <w:marRight w:val="0"/>
          <w:marTop w:val="0"/>
          <w:marBottom w:val="0"/>
          <w:divBdr>
            <w:top w:val="none" w:sz="0" w:space="0" w:color="auto"/>
            <w:left w:val="none" w:sz="0" w:space="0" w:color="auto"/>
            <w:bottom w:val="none" w:sz="0" w:space="0" w:color="auto"/>
            <w:right w:val="none" w:sz="0" w:space="0" w:color="auto"/>
          </w:divBdr>
        </w:div>
      </w:divsChild>
    </w:div>
    <w:div w:id="150217335">
      <w:bodyDiv w:val="1"/>
      <w:marLeft w:val="0"/>
      <w:marRight w:val="0"/>
      <w:marTop w:val="0"/>
      <w:marBottom w:val="0"/>
      <w:divBdr>
        <w:top w:val="none" w:sz="0" w:space="0" w:color="auto"/>
        <w:left w:val="none" w:sz="0" w:space="0" w:color="auto"/>
        <w:bottom w:val="none" w:sz="0" w:space="0" w:color="auto"/>
        <w:right w:val="none" w:sz="0" w:space="0" w:color="auto"/>
      </w:divBdr>
    </w:div>
    <w:div w:id="607007984">
      <w:bodyDiv w:val="1"/>
      <w:marLeft w:val="0"/>
      <w:marRight w:val="0"/>
      <w:marTop w:val="0"/>
      <w:marBottom w:val="0"/>
      <w:divBdr>
        <w:top w:val="none" w:sz="0" w:space="0" w:color="auto"/>
        <w:left w:val="none" w:sz="0" w:space="0" w:color="auto"/>
        <w:bottom w:val="none" w:sz="0" w:space="0" w:color="auto"/>
        <w:right w:val="none" w:sz="0" w:space="0" w:color="auto"/>
      </w:divBdr>
    </w:div>
    <w:div w:id="800340665">
      <w:bodyDiv w:val="1"/>
      <w:marLeft w:val="0"/>
      <w:marRight w:val="0"/>
      <w:marTop w:val="0"/>
      <w:marBottom w:val="0"/>
      <w:divBdr>
        <w:top w:val="none" w:sz="0" w:space="0" w:color="auto"/>
        <w:left w:val="none" w:sz="0" w:space="0" w:color="auto"/>
        <w:bottom w:val="none" w:sz="0" w:space="0" w:color="auto"/>
        <w:right w:val="none" w:sz="0" w:space="0" w:color="auto"/>
      </w:divBdr>
      <w:divsChild>
        <w:div w:id="723723081">
          <w:marLeft w:val="0"/>
          <w:marRight w:val="0"/>
          <w:marTop w:val="0"/>
          <w:marBottom w:val="0"/>
          <w:divBdr>
            <w:top w:val="none" w:sz="0" w:space="0" w:color="auto"/>
            <w:left w:val="none" w:sz="0" w:space="0" w:color="auto"/>
            <w:bottom w:val="none" w:sz="0" w:space="0" w:color="auto"/>
            <w:right w:val="none" w:sz="0" w:space="0" w:color="auto"/>
          </w:divBdr>
        </w:div>
      </w:divsChild>
    </w:div>
    <w:div w:id="849418700">
      <w:bodyDiv w:val="1"/>
      <w:marLeft w:val="0"/>
      <w:marRight w:val="0"/>
      <w:marTop w:val="0"/>
      <w:marBottom w:val="0"/>
      <w:divBdr>
        <w:top w:val="none" w:sz="0" w:space="0" w:color="auto"/>
        <w:left w:val="none" w:sz="0" w:space="0" w:color="auto"/>
        <w:bottom w:val="none" w:sz="0" w:space="0" w:color="auto"/>
        <w:right w:val="none" w:sz="0" w:space="0" w:color="auto"/>
      </w:divBdr>
    </w:div>
    <w:div w:id="1320621131">
      <w:bodyDiv w:val="1"/>
      <w:marLeft w:val="0"/>
      <w:marRight w:val="0"/>
      <w:marTop w:val="0"/>
      <w:marBottom w:val="0"/>
      <w:divBdr>
        <w:top w:val="none" w:sz="0" w:space="0" w:color="auto"/>
        <w:left w:val="none" w:sz="0" w:space="0" w:color="auto"/>
        <w:bottom w:val="none" w:sz="0" w:space="0" w:color="auto"/>
        <w:right w:val="none" w:sz="0" w:space="0" w:color="auto"/>
      </w:divBdr>
    </w:div>
    <w:div w:id="1340426540">
      <w:bodyDiv w:val="1"/>
      <w:marLeft w:val="0"/>
      <w:marRight w:val="0"/>
      <w:marTop w:val="0"/>
      <w:marBottom w:val="0"/>
      <w:divBdr>
        <w:top w:val="none" w:sz="0" w:space="0" w:color="auto"/>
        <w:left w:val="none" w:sz="0" w:space="0" w:color="auto"/>
        <w:bottom w:val="none" w:sz="0" w:space="0" w:color="auto"/>
        <w:right w:val="none" w:sz="0" w:space="0" w:color="auto"/>
      </w:divBdr>
    </w:div>
    <w:div w:id="1349141558">
      <w:bodyDiv w:val="1"/>
      <w:marLeft w:val="0"/>
      <w:marRight w:val="0"/>
      <w:marTop w:val="0"/>
      <w:marBottom w:val="0"/>
      <w:divBdr>
        <w:top w:val="none" w:sz="0" w:space="0" w:color="auto"/>
        <w:left w:val="none" w:sz="0" w:space="0" w:color="auto"/>
        <w:bottom w:val="none" w:sz="0" w:space="0" w:color="auto"/>
        <w:right w:val="none" w:sz="0" w:space="0" w:color="auto"/>
      </w:divBdr>
    </w:div>
    <w:div w:id="1493834114">
      <w:bodyDiv w:val="1"/>
      <w:marLeft w:val="0"/>
      <w:marRight w:val="0"/>
      <w:marTop w:val="0"/>
      <w:marBottom w:val="0"/>
      <w:divBdr>
        <w:top w:val="none" w:sz="0" w:space="0" w:color="auto"/>
        <w:left w:val="none" w:sz="0" w:space="0" w:color="auto"/>
        <w:bottom w:val="none" w:sz="0" w:space="0" w:color="auto"/>
        <w:right w:val="none" w:sz="0" w:space="0" w:color="auto"/>
      </w:divBdr>
    </w:div>
    <w:div w:id="155346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6729DBA4A154B881241B152E2B240" ma:contentTypeVersion="11" ma:contentTypeDescription="Create a new document." ma:contentTypeScope="" ma:versionID="5d43eee209a61569eb0e2e844a07acb1">
  <xsd:schema xmlns:xsd="http://www.w3.org/2001/XMLSchema" xmlns:xs="http://www.w3.org/2001/XMLSchema" xmlns:p="http://schemas.microsoft.com/office/2006/metadata/properties" xmlns:ns2="2e12b7ae-2f6f-4060-8bb6-e837325bf789" xmlns:ns3="e9d36dcb-0dea-416b-af8a-2d81ffbb4e50" targetNamespace="http://schemas.microsoft.com/office/2006/metadata/properties" ma:root="true" ma:fieldsID="537a01d9d92f09ab4e56a7d5da492165" ns2:_="" ns3:_="">
    <xsd:import namespace="2e12b7ae-2f6f-4060-8bb6-e837325bf789"/>
    <xsd:import namespace="e9d36dcb-0dea-416b-af8a-2d81ffbb4e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2b7ae-2f6f-4060-8bb6-e837325bf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36dcb-0dea-416b-af8a-2d81ffbb4e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9d36dcb-0dea-416b-af8a-2d81ffbb4e50">
      <UserInfo>
        <DisplayName/>
        <AccountId xsi:nil="true"/>
        <AccountType/>
      </UserInfo>
    </SharedWithUsers>
  </documentManagement>
</p:properties>
</file>

<file path=customXml/itemProps1.xml><?xml version="1.0" encoding="utf-8"?>
<ds:datastoreItem xmlns:ds="http://schemas.openxmlformats.org/officeDocument/2006/customXml" ds:itemID="{D065774C-09B3-4E02-BC17-FBB9E679F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2b7ae-2f6f-4060-8bb6-e837325bf789"/>
    <ds:schemaRef ds:uri="e9d36dcb-0dea-416b-af8a-2d81ffbb4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B685B-09BA-4896-8DC8-478C22DB04EB}">
  <ds:schemaRefs>
    <ds:schemaRef ds:uri="http://schemas.microsoft.com/sharepoint/v3/contenttype/forms"/>
  </ds:schemaRefs>
</ds:datastoreItem>
</file>

<file path=customXml/itemProps3.xml><?xml version="1.0" encoding="utf-8"?>
<ds:datastoreItem xmlns:ds="http://schemas.openxmlformats.org/officeDocument/2006/customXml" ds:itemID="{9FD71827-41CB-4B54-9F43-0B1D743F97FA}">
  <ds:schemaRefs>
    <ds:schemaRef ds:uri="http://schemas.microsoft.com/office/2006/metadata/properties"/>
    <ds:schemaRef ds:uri="http://schemas.microsoft.com/office/infopath/2007/PartnerControls"/>
    <ds:schemaRef ds:uri="e9d36dcb-0dea-416b-af8a-2d81ffbb4e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4264</Characters>
  <Application>Microsoft Office Word</Application>
  <DocSecurity>0</DocSecurity>
  <Lines>80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Lago Lao</dc:creator>
  <cp:keywords/>
  <dc:description/>
  <cp:lastModifiedBy>Ranjita Upadhyay</cp:lastModifiedBy>
  <cp:revision>2</cp:revision>
  <dcterms:created xsi:type="dcterms:W3CDTF">2022-12-09T10:23:00Z</dcterms:created>
  <dcterms:modified xsi:type="dcterms:W3CDTF">2022-12-09T10:23:00Z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0x0101002CD6729DBA4A154B881241B152E2B240</vt:lpwstr>
  </property>
  <property fmtid="{D5CDD505-2E9C-101B-9397-08002B2CF9AE}" pid="3" name="Order">
    <vt:r8>6222600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